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6E0" w:rsidRDefault="003364B3">
      <w:pPr>
        <w:framePr w:w="3641" w:h="440" w:hRule="exact" w:wrap="auto" w:vAnchor="page" w:hAnchor="page" w:x="816" w:y="1166"/>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Arial" w:hAnsi="Arial" w:cs="Arial"/>
          <w:kern w:val="0"/>
          <w:sz w:val="24"/>
          <w:szCs w:val="24"/>
        </w:rPr>
      </w:pPr>
      <w:bookmarkStart w:id="0" w:name="_GoBack"/>
      <w:bookmarkEnd w:id="0"/>
      <w:r>
        <w:rPr>
          <w:noProof/>
        </w:rPr>
        <w:pict>
          <v:rect id="_x0000_s1026" style="position:absolute;left:0;text-align:left;margin-left:556.2pt;margin-top:35.45pt;width:17pt;height:769.5pt;z-index:-251658240;mso-position-horizontal-relative:page;mso-position-vertical-relative:page" o:allowincell="f" fillcolor="red" strokecolor="red" strokeweight="1pt">
            <w10:wrap anchorx="page" anchory="page"/>
          </v:rect>
        </w:pict>
      </w:r>
      <w:r>
        <w:rPr>
          <w:noProof/>
        </w:rPr>
        <w:pict>
          <v:rect id="_x0000_s1027" style="position:absolute;left:0;text-align:left;margin-left:18.25pt;margin-top:35.45pt;width:17pt;height:769.5pt;z-index:-251657216;mso-position-horizontal-relative:page;mso-position-vertical-relative:page" o:allowincell="f" fillcolor="red" strokecolor="red" strokeweight="1pt">
            <w10:wrap anchorx="page" anchory="page"/>
          </v:rect>
        </w:pict>
      </w:r>
      <w:r>
        <w:rPr>
          <w:noProof/>
        </w:rPr>
        <w:pict>
          <v:rect id="_x0000_s1028" style="position:absolute;left:0;text-align:left;margin-left:28.9pt;margin-top:35.45pt;width:544.15pt;height:17pt;z-index:-251656192;mso-position-horizontal-relative:page;mso-position-vertical-relative:page" o:allowincell="f" fillcolor="red" strokecolor="red" strokeweight="1pt">
            <w10:wrap anchorx="page" anchory="page"/>
          </v:rect>
        </w:pict>
      </w:r>
      <w:r>
        <w:rPr>
          <w:noProof/>
        </w:rPr>
        <w:pict>
          <v:rect id="_x0000_s1029" style="position:absolute;left:0;text-align:left;margin-left:28.55pt;margin-top:104.05pt;width:537.3pt;height:17pt;z-index:-251655168;mso-position-horizontal-relative:page;mso-position-vertical-relative:page" o:allowincell="f" fillcolor="red" strokecolor="red" strokeweight="1pt">
            <w10:wrap anchorx="page" anchory="page"/>
          </v:rect>
        </w:pict>
      </w:r>
      <w:r>
        <w:rPr>
          <w:noProof/>
        </w:rPr>
        <w:pict>
          <v:rect id="_x0000_s1030" style="position:absolute;left:0;text-align:left;margin-left:27.05pt;margin-top:158.9pt;width:537.3pt;height:16.75pt;z-index:-251654144;mso-position-horizontal-relative:page;mso-position-vertical-relative:page" o:allowincell="f" fillcolor="red" strokecolor="red" strokeweight="1pt">
            <w10:wrap anchorx="page" anchory="page"/>
          </v:rect>
        </w:pict>
      </w:r>
      <w:r>
        <w:rPr>
          <w:noProof/>
        </w:rPr>
        <w:pict>
          <v:rect id="_x0000_s1031" style="position:absolute;left:0;text-align:left;margin-left:27.8pt;margin-top:343.1pt;width:537.3pt;height:17pt;z-index:-251653120;mso-position-horizontal-relative:page;mso-position-vertical-relative:page" o:allowincell="f" fillcolor="red" strokecolor="red" strokeweight="1pt">
            <w10:wrap anchorx="page" anchory="page"/>
          </v:rect>
        </w:pict>
      </w:r>
      <w:r>
        <w:rPr>
          <w:noProof/>
        </w:rPr>
        <w:pict>
          <v:rect id="_x0000_s1032" style="position:absolute;left:0;text-align:left;margin-left:19.4pt;margin-top:787.7pt;width:536.8pt;height:17.25pt;z-index:-251652096;mso-position-horizontal-relative:page;mso-position-vertical-relative:page" o:allowincell="f" fillcolor="red" strokecolor="red" strokeweight="1pt">
            <w10:wrap anchorx="page" anchory="page"/>
          </v:rect>
        </w:pict>
      </w:r>
      <w:r>
        <w:rPr>
          <w:noProof/>
        </w:rPr>
        <w:pict>
          <v:line id="_x0000_s1033" style="position:absolute;left:0;text-align:left;z-index:-251651072;mso-position-horizontal-relative:page;mso-position-vertical-relative:page" from="228.05pt,52.45pt" to="228.05pt,97.35pt" o:allowincell="f" strokeweight="1pt">
            <w10:wrap anchorx="page" anchory="page"/>
          </v:line>
        </w:pict>
      </w:r>
      <w:r>
        <w:rPr>
          <w:noProof/>
        </w:rPr>
        <w:pict>
          <v:line id="_x0000_s1034" style="position:absolute;left:0;text-align:left;z-index:-251650048;mso-position-horizontal-relative:page;mso-position-vertical-relative:page" from="387.8pt,52.45pt" to="387.8pt,97.35pt" o:allowincell="f" strokeweight="1pt">
            <w10:wrap anchorx="page" anchory="page"/>
          </v:line>
        </w:pict>
      </w:r>
      <w:r>
        <w:rPr>
          <w:noProof/>
        </w:rPr>
        <w:pict>
          <v:line id="_x0000_s1035" style="position:absolute;left:0;text-align:left;z-index:-251649024;mso-position-horizontal-relative:page;mso-position-vertical-relative:page" from="35.25pt,97.15pt" to="556.25pt,97.15pt" o:allowincell="f" strokeweight="1pt">
            <w10:wrap anchorx="page" anchory="page"/>
          </v:line>
        </w:pict>
      </w:r>
      <w:r>
        <w:rPr>
          <w:noProof/>
        </w:rPr>
        <w:pict>
          <v:line id="_x0000_s1036" style="position:absolute;left:0;text-align:left;z-index:-251648000;mso-position-horizontal-relative:page;mso-position-vertical-relative:page" from="177.2pt,770.6pt" to="177.2pt,787.75pt" o:allowincell="f" strokeweight="1pt">
            <w10:wrap anchorx="page" anchory="page"/>
          </v:line>
        </w:pict>
      </w:r>
      <w:r>
        <w:rPr>
          <w:noProof/>
        </w:rPr>
        <w:pict>
          <v:line id="_x0000_s1037" style="position:absolute;left:0;text-align:left;z-index:-251646976;mso-position-horizontal-relative:page;mso-position-vertical-relative:page" from="35.25pt,770.05pt" to="556.9pt,770.05pt" o:allowincell="f" strokeweight="1pt">
            <w10:wrap anchorx="page" anchory="page"/>
          </v:line>
        </w:pict>
      </w:r>
      <w:r>
        <w:rPr>
          <w:noProof/>
        </w:rPr>
        <w:pict>
          <v:line id="_x0000_s1038" style="position:absolute;left:0;text-align:left;z-index:-251645952;mso-position-horizontal-relative:page;mso-position-vertical-relative:page" from="291.2pt,770.6pt" to="291.2pt,787.75pt" o:allowincell="f" strokeweight="1pt">
            <w10:wrap anchorx="page" anchory="page"/>
          </v:lin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0;margin-top:0;width:0;height:0;z-index:-251644928;mso-position-horizontal-relative:page;mso-position-vertical-relative:page" o:preferrelative="f" o:allowincell="f">
            <o:lock v:ext="edit" aspectratio="f"/>
            <w10:wrap anchorx="page" anchory="page"/>
          </v:shape>
        </w:pict>
      </w:r>
      <w:r w:rsidR="007556E0">
        <w:rPr>
          <w:rFonts w:ascii="Arial" w:hAnsi="Arial" w:cs="Arial"/>
          <w:color w:val="000000"/>
          <w:kern w:val="0"/>
          <w:sz w:val="19"/>
          <w:szCs w:val="24"/>
        </w:rPr>
        <w:t>Fachgroßhandel Hans Reinhold u. Sohn</w:t>
      </w:r>
    </w:p>
    <w:p w:rsidR="007556E0" w:rsidRDefault="007556E0">
      <w:pPr>
        <w:framePr w:w="3641" w:h="440" w:hRule="exact" w:wrap="auto" w:vAnchor="page" w:hAnchor="page" w:x="816" w:y="1166"/>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Arial" w:hAnsi="Arial" w:cs="Arial"/>
          <w:kern w:val="0"/>
          <w:sz w:val="24"/>
          <w:szCs w:val="24"/>
        </w:rPr>
      </w:pPr>
    </w:p>
    <w:p w:rsidR="007556E0" w:rsidRDefault="007556E0">
      <w:pPr>
        <w:framePr w:w="2874" w:h="662" w:hRule="exact" w:wrap="auto" w:vAnchor="page" w:hAnchor="page" w:x="4737" w:y="118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hAnsi="Arial" w:cs="Arial"/>
          <w:kern w:val="0"/>
          <w:sz w:val="24"/>
          <w:szCs w:val="24"/>
        </w:rPr>
      </w:pPr>
      <w:r>
        <w:rPr>
          <w:rFonts w:ascii="Arial" w:hAnsi="Arial" w:cs="Arial"/>
          <w:b/>
          <w:color w:val="000000"/>
          <w:kern w:val="0"/>
          <w:sz w:val="25"/>
          <w:szCs w:val="24"/>
        </w:rPr>
        <w:t>Betriebsanweisung</w:t>
      </w:r>
    </w:p>
    <w:p w:rsidR="007556E0" w:rsidRDefault="007556E0">
      <w:pPr>
        <w:framePr w:w="2874" w:h="662" w:hRule="exact" w:wrap="auto" w:vAnchor="page" w:hAnchor="page" w:x="4737" w:y="118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hAnsi="Arial" w:cs="Arial"/>
          <w:kern w:val="0"/>
          <w:sz w:val="24"/>
          <w:szCs w:val="24"/>
        </w:rPr>
      </w:pPr>
      <w:r>
        <w:rPr>
          <w:rFonts w:ascii="Arial" w:hAnsi="Arial" w:cs="Arial"/>
          <w:color w:val="000000"/>
          <w:kern w:val="0"/>
          <w:sz w:val="19"/>
          <w:szCs w:val="24"/>
        </w:rPr>
        <w:t>gem. § 14 GefStoffV</w:t>
      </w:r>
    </w:p>
    <w:p w:rsidR="007556E0" w:rsidRDefault="007556E0">
      <w:pPr>
        <w:framePr w:w="10195" w:h="288" w:hRule="exact" w:wrap="auto" w:vAnchor="page" w:hAnchor="page" w:x="816" w:y="253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kern w:val="0"/>
          <w:sz w:val="24"/>
          <w:szCs w:val="24"/>
        </w:rPr>
      </w:pPr>
      <w:r>
        <w:rPr>
          <w:rFonts w:ascii="Arial" w:hAnsi="Arial" w:cs="Arial"/>
          <w:b/>
          <w:color w:val="000000"/>
          <w:kern w:val="0"/>
          <w:sz w:val="23"/>
          <w:szCs w:val="24"/>
        </w:rPr>
        <w:t>Erster Erzgebirgischer Graffitientferner</w:t>
      </w:r>
    </w:p>
    <w:p w:rsidR="007556E0" w:rsidRDefault="007556E0">
      <w:pPr>
        <w:framePr w:w="10255" w:h="332" w:hRule="exact" w:wrap="auto" w:vAnchor="page" w:hAnchor="page" w:x="756" w:y="207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kern w:val="0"/>
          <w:sz w:val="24"/>
          <w:szCs w:val="24"/>
        </w:rPr>
      </w:pPr>
      <w:r>
        <w:rPr>
          <w:rFonts w:ascii="Arial" w:hAnsi="Arial" w:cs="Arial"/>
          <w:b/>
          <w:color w:val="FFFFFF"/>
          <w:kern w:val="0"/>
          <w:sz w:val="27"/>
          <w:szCs w:val="24"/>
        </w:rPr>
        <w:t>GEFAHRSTOFFBEZEICHNUNG</w:t>
      </w:r>
    </w:p>
    <w:p w:rsidR="007556E0" w:rsidRDefault="002C1245" w:rsidP="002C1245">
      <w:pPr>
        <w:framePr w:w="10196" w:h="236" w:hRule="exact" w:wrap="auto" w:vAnchor="page" w:hAnchor="page" w:x="816" w:y="28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kern w:val="0"/>
          <w:sz w:val="24"/>
          <w:szCs w:val="24"/>
        </w:rPr>
      </w:pPr>
      <w:r w:rsidRPr="002C1245">
        <w:rPr>
          <w:rFonts w:ascii="Arial" w:hAnsi="Arial" w:cs="Arial"/>
          <w:color w:val="000000"/>
          <w:kern w:val="0"/>
          <w:sz w:val="19"/>
          <w:szCs w:val="24"/>
        </w:rPr>
        <w:t>(R)-p-Mentha-1,8-dien</w:t>
      </w:r>
    </w:p>
    <w:p w:rsidR="007556E0" w:rsidRDefault="007556E0">
      <w:pPr>
        <w:framePr w:w="10195" w:h="332" w:hRule="exact" w:wrap="auto" w:vAnchor="page" w:hAnchor="page" w:x="755" w:y="31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kern w:val="0"/>
          <w:sz w:val="24"/>
          <w:szCs w:val="24"/>
        </w:rPr>
      </w:pPr>
      <w:r>
        <w:rPr>
          <w:rFonts w:ascii="Arial" w:hAnsi="Arial" w:cs="Arial"/>
          <w:b/>
          <w:color w:val="FFFFFF"/>
          <w:kern w:val="0"/>
          <w:sz w:val="27"/>
          <w:szCs w:val="24"/>
        </w:rPr>
        <w:t>GEFAHREN FÜR MENSCH UND UMWELT</w:t>
      </w:r>
    </w:p>
    <w:p w:rsidR="007556E0" w:rsidRDefault="003364B3">
      <w:pPr>
        <w:framePr w:w="6613" w:h="264" w:hRule="exact" w:wrap="auto" w:vAnchor="page" w:hAnchor="page" w:x="1967" w:y="359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Arial" w:hAnsi="Arial" w:cs="Arial"/>
          <w:kern w:val="0"/>
          <w:sz w:val="24"/>
          <w:szCs w:val="24"/>
        </w:rPr>
      </w:pPr>
      <w:r>
        <w:rPr>
          <w:noProof/>
        </w:rPr>
        <w:pict>
          <v:shape id="_x0000_s1040" type="#_x0000_t75" style="position:absolute;left:0;text-align:left;margin-left:37.75pt;margin-top:178.8pt;width:57.55pt;height:60pt;z-index:-251643904;mso-position-horizontal-relative:page;mso-position-vertical-relative:page" o:preferrelative="f" o:allowincell="f">
            <v:imagedata r:id="rId4" o:title=""/>
            <o:lock v:ext="edit" aspectratio="f"/>
            <w10:wrap anchorx="page" anchory="page"/>
          </v:shape>
        </w:pict>
      </w:r>
      <w:r>
        <w:rPr>
          <w:noProof/>
        </w:rPr>
        <w:pict>
          <v:shape id="_x0000_s1041" type="#_x0000_t75" style="position:absolute;left:0;text-align:left;margin-left:37.75pt;margin-top:178.8pt;width:57.55pt;height:60pt;z-index:-251642880;mso-position-horizontal-relative:page;mso-position-vertical-relative:page" o:preferrelative="f" o:allowincell="f">
            <o:lock v:ext="edit" aspectratio="f"/>
            <w10:wrap anchorx="page" anchory="page"/>
          </v:shape>
        </w:pict>
      </w:r>
      <w:r>
        <w:rPr>
          <w:noProof/>
        </w:rPr>
        <w:pict>
          <v:shape id="_x0000_s1042" type="#_x0000_t75" style="position:absolute;left:0;text-align:left;margin-left:37.75pt;margin-top:178.8pt;width:57.55pt;height:60pt;z-index:-251641856;mso-position-horizontal-relative:page;mso-position-vertical-relative:page" o:preferrelative="f" o:allowincell="f">
            <o:lock v:ext="edit" aspectratio="f"/>
            <w10:wrap anchorx="page" anchory="page"/>
          </v:shape>
        </w:pict>
      </w:r>
      <w:r>
        <w:rPr>
          <w:noProof/>
        </w:rPr>
        <w:pict>
          <v:shape id="_x0000_s1043" type="#_x0000_t75" style="position:absolute;left:0;text-align:left;margin-left:37.75pt;margin-top:178.8pt;width:57.55pt;height:60pt;z-index:-251640832;mso-position-horizontal-relative:page;mso-position-vertical-relative:page" o:preferrelative="f" o:allowincell="f">
            <o:lock v:ext="edit" aspectratio="f"/>
            <w10:wrap anchorx="page" anchory="page"/>
          </v:shape>
        </w:pict>
      </w:r>
      <w:r>
        <w:rPr>
          <w:noProof/>
        </w:rPr>
        <w:pict>
          <v:shape id="_x0000_s1044" type="#_x0000_t75" style="position:absolute;left:0;text-align:left;margin-left:37.75pt;margin-top:178.8pt;width:57.55pt;height:60pt;z-index:-251639808;mso-position-horizontal-relative:page;mso-position-vertical-relative:page" o:preferrelative="f" o:allowincell="f">
            <o:lock v:ext="edit" aspectratio="f"/>
            <w10:wrap anchorx="page" anchory="page"/>
          </v:shape>
        </w:pict>
      </w:r>
      <w:r>
        <w:rPr>
          <w:noProof/>
        </w:rPr>
        <w:pict>
          <v:shape id="_x0000_s1045" type="#_x0000_t75" style="position:absolute;left:0;text-align:left;margin-left:37.75pt;margin-top:178.8pt;width:57.55pt;height:60pt;z-index:-251638784;mso-position-horizontal-relative:page;mso-position-vertical-relative:page" o:preferrelative="f" o:allowincell="f">
            <o:lock v:ext="edit" aspectratio="f"/>
            <w10:wrap anchorx="page" anchory="page"/>
          </v:shape>
        </w:pict>
      </w:r>
      <w:r w:rsidR="007556E0">
        <w:rPr>
          <w:rFonts w:ascii="Arial" w:hAnsi="Arial" w:cs="Arial"/>
          <w:b/>
          <w:color w:val="000000"/>
          <w:kern w:val="0"/>
          <w:sz w:val="21"/>
          <w:szCs w:val="24"/>
        </w:rPr>
        <w:t>Achtung</w:t>
      </w:r>
    </w:p>
    <w:p w:rsidR="007556E0" w:rsidRDefault="007556E0">
      <w:pPr>
        <w:framePr w:w="9113" w:h="2832" w:hRule="exact" w:wrap="auto" w:vAnchor="page" w:hAnchor="page" w:x="1967" w:y="39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Verursacht schwere Augenreizung.</w:t>
      </w:r>
    </w:p>
    <w:p w:rsidR="007556E0" w:rsidRDefault="007556E0">
      <w:pPr>
        <w:framePr w:w="9113" w:h="2832" w:hRule="exact" w:wrap="auto" w:vAnchor="page" w:hAnchor="page" w:x="1967" w:y="39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Kann allergische Hautreaktionen verursachen.</w:t>
      </w:r>
    </w:p>
    <w:p w:rsidR="007556E0" w:rsidRDefault="007556E0">
      <w:pPr>
        <w:framePr w:w="9113" w:h="2832" w:hRule="exact" w:wrap="auto" w:vAnchor="page" w:hAnchor="page" w:x="1967" w:y="39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Schädlich für Wasserorganismen, mit langfristiger Wirkung.</w:t>
      </w:r>
    </w:p>
    <w:p w:rsidR="007556E0" w:rsidRDefault="007556E0">
      <w:pPr>
        <w:framePr w:w="9113" w:h="2832" w:hRule="exact" w:wrap="auto" w:vAnchor="page" w:hAnchor="page" w:x="1967" w:y="39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Wassergefährdungsklasse: schwach wassergefährdend</w:t>
      </w:r>
    </w:p>
    <w:p w:rsidR="007556E0" w:rsidRDefault="007556E0">
      <w:pPr>
        <w:framePr w:w="9113" w:h="2832" w:hRule="exact" w:wrap="auto" w:vAnchor="page" w:hAnchor="page" w:x="1967" w:y="39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Reaktivität: Keine gefährlichen Reaktionen bei vorschriftsmäßiger Lagerung und Handhabung. </w:t>
      </w:r>
    </w:p>
    <w:p w:rsidR="007556E0" w:rsidRDefault="007556E0">
      <w:pPr>
        <w:framePr w:w="9113" w:h="2832" w:hRule="exact" w:wrap="auto" w:vAnchor="page" w:hAnchor="page" w:x="1967" w:y="39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Chemische Stabilität: Keine Zersetzung bei bestimmungsgemäßer Lagerung und Handhabung.  </w:t>
      </w:r>
    </w:p>
    <w:p w:rsidR="007556E0" w:rsidRDefault="007556E0">
      <w:pPr>
        <w:framePr w:w="9113" w:h="2832" w:hRule="exact" w:wrap="auto" w:vAnchor="page" w:hAnchor="page" w:x="1967" w:y="39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Unverträgliche Materialien: Keine gefährlichen Reaktionen bei vorschriftsmäßiger Lagerung und Handhabung. </w:t>
      </w:r>
    </w:p>
    <w:p w:rsidR="007556E0" w:rsidRDefault="007556E0">
      <w:pPr>
        <w:framePr w:w="9113" w:h="2832" w:hRule="exact" w:wrap="auto" w:vAnchor="page" w:hAnchor="page" w:x="1967" w:y="397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Gefährliche Zersetzungsprodukte: Keine Zersetzung bei bestimmungsgemäßer Lagerung und Handhabung. Thermische Zersetzung kann zur Freisetzung von reizenden Gasen und Dämpfen führen.</w:t>
      </w:r>
    </w:p>
    <w:p w:rsidR="007556E0" w:rsidRDefault="003364B3">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noProof/>
        </w:rPr>
        <w:pict>
          <v:shape id="_x0000_s1046" type="#_x0000_t75" style="position:absolute;margin-left:40.75pt;margin-top:362.9pt;width:45.4pt;height:45.3pt;z-index:-251637760;mso-position-horizontal-relative:page;mso-position-vertical-relative:page" o:preferrelative="f" o:allowincell="f">
            <v:imagedata r:id="rId5" o:title=""/>
            <o:lock v:ext="edit" aspectratio="f"/>
            <w10:wrap anchorx="page" anchory="page"/>
          </v:shape>
        </w:pict>
      </w:r>
      <w:r>
        <w:rPr>
          <w:noProof/>
        </w:rPr>
        <w:pict>
          <v:shape id="_x0000_s1047" type="#_x0000_t75" style="position:absolute;margin-left:40.75pt;margin-top:414.2pt;width:45.4pt;height:45.1pt;z-index:-251636736;mso-position-horizontal-relative:page;mso-position-vertical-relative:page" o:preferrelative="f" o:allowincell="f">
            <v:imagedata r:id="rId6" o:title=""/>
            <o:lock v:ext="edit" aspectratio="f"/>
            <w10:wrap anchorx="page" anchory="page"/>
          </v:shape>
        </w:pict>
      </w:r>
      <w:r>
        <w:rPr>
          <w:noProof/>
        </w:rPr>
        <w:pict>
          <v:shape id="_x0000_s1048" type="#_x0000_t75" style="position:absolute;margin-left:40.75pt;margin-top:414.2pt;width:45.4pt;height:45.1pt;z-index:-251635712;mso-position-horizontal-relative:page;mso-position-vertical-relative:page" o:preferrelative="f" o:allowincell="f">
            <o:lock v:ext="edit" aspectratio="f"/>
            <w10:wrap anchorx="page" anchory="page"/>
          </v:shape>
        </w:pict>
      </w:r>
      <w:r>
        <w:rPr>
          <w:noProof/>
        </w:rPr>
        <w:pict>
          <v:shape id="_x0000_s1049" type="#_x0000_t75" style="position:absolute;margin-left:505.15pt;margin-top:414.2pt;width:45.4pt;height:45.1pt;z-index:-251634688;mso-position-horizontal-relative:page;mso-position-vertical-relative:page" o:preferrelative="f" o:allowincell="f">
            <v:imagedata r:id="rId7" o:title=""/>
            <o:lock v:ext="edit" aspectratio="f"/>
            <w10:wrap anchorx="page" anchory="page"/>
          </v:shape>
        </w:pict>
      </w:r>
      <w:r>
        <w:rPr>
          <w:noProof/>
        </w:rPr>
        <w:pict>
          <v:shape id="_x0000_s1050" type="#_x0000_t75" style="position:absolute;margin-left:505.15pt;margin-top:362.9pt;width:45.4pt;height:45.3pt;z-index:-251633664;mso-position-horizontal-relative:page;mso-position-vertical-relative:page" o:preferrelative="f" o:allowincell="f">
            <v:imagedata r:id="rId8" o:title=""/>
            <o:lock v:ext="edit" aspectratio="f"/>
            <w10:wrap anchorx="page" anchory="page"/>
          </v:shape>
        </w:pict>
      </w:r>
      <w:r w:rsidR="007556E0">
        <w:rPr>
          <w:rFonts w:ascii="Arial" w:hAnsi="Arial" w:cs="Arial"/>
          <w:color w:val="000000"/>
          <w:kern w:val="0"/>
          <w:sz w:val="19"/>
          <w:szCs w:val="24"/>
        </w:rPr>
        <w:t>Ist ärztlicher Rat erforderlich, Verpackung oder Kennzeichnungsetikett bereithalten.</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Darf nicht in die Hände von Kindern gelangen.</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Freisetzung in die Umwelt vermeiden.</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Schutzhandschuhe und Augenschutz/Gesichtsschutz tragen.</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BEI BERÜHRUNG MIT DER HAUT: Mit viel Wasser waschen.</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Bei Hautreizung oder -ausschlag: Ärztlichen Rat einholen/ärztliche Hilfe hinzuziehen.</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BEI KONTAKT MIT DEN AUGEN: Einige Minuten lang behutsam mit Wasser ausspülen. Eventuell vorhandene Kontaktlinsen nach Möglichkeit entfernen. Weiter ausspülen.</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Bei anhaltender Augenreizung: Ärztlichen Rat einholen/ärztliche Hilfe hinzuziehen.</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Hinweise zur allgemeinen Industriehygiene: Am Arbeitsplatz nicht essen, trinken, rauchen, schnupfen. Vor den Pausen und bei Arbeitsende Hände waschen. Beschmutzte, getränkte Kleidung sofort ausziehen. Vorbeugender Hautschutz durch Hautschutzsalbe. Kontaminierte Arbeitskleidung nicht außerhalb des Arbeitsplatzes tragen. Kontaminierte Kleidung vor erneutem Tragen waschen. </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Fernhalten von: Nahrungsmitteln, Futtermitteln </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Hinweise zum sicheren Umgang: Nur im Originalbehälter aufbewahren. </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Zusammenlagerungshinweise: Von Nahrungsmitteln, Getränken und Futtermitteln fernhalten. </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Nur im Originalbehälter lagern. Vor Frost schützen. Behälter dicht geschlossen halten und an einem kühlen, gut gelüfteten Ort aufbewahren.  Zu vermeidende Bedingungen: UV-Einstrahlung/Sonnenlicht.</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Geeignete technische Steuerungseinrichtungen: Bei vorschriftsmäßiger Anwendung wird dieser Grenzwert weit unterschritten. Eine Gesundheitsgefährdung ist nicht zu befürchten. </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Atemschutz: Atemschutz ist erforderlich bei: Grenzwertüberschreitung/Aerosol- oder Nebelbildung </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Geeignetes Atemschutzgerät: Voll-/Halb-/Viertelmaske (DIN EN 136/140).</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Filter Typ: A (gegen organische Gase und</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Dämpfe mit Siedepunkt &gt; 65 °C, Kennfarbe: Braun).  </w:t>
      </w:r>
    </w:p>
    <w:p w:rsidR="007556E0" w:rsidRDefault="007556E0">
      <w:pPr>
        <w:framePr w:w="7860" w:h="8024" w:hRule="exact" w:wrap="auto" w:vAnchor="page" w:hAnchor="page" w:x="1967" w:y="72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Handschutz: Chemikalienschutzhandschuhe sind in ihrer Ausführung in Abhängigkeit von Gefahrstoffkonzentration und -menge arbeitsplatzspezifisch auszuwählen. Es wird empfohlen, die Chemikalienbeständigkeit der oben genannten Schutzhandschuhe für spezielle Anwendungen mit dem Handschuhhersteller abzuklären. Die Unterweisungen und Informationen des Schutzhandschuh-Hersteller hinsichtlich Verwendung, Lagerung, </w:t>
      </w:r>
    </w:p>
    <w:p w:rsidR="007556E0" w:rsidRDefault="003364B3">
      <w:pPr>
        <w:framePr w:w="10195" w:h="332" w:hRule="exact" w:wrap="auto" w:vAnchor="page" w:hAnchor="page" w:x="756" w:y="685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kern w:val="0"/>
          <w:sz w:val="24"/>
          <w:szCs w:val="24"/>
        </w:rPr>
      </w:pPr>
      <w:r>
        <w:rPr>
          <w:noProof/>
        </w:rPr>
        <w:pict>
          <v:shape id="_x0000_s1051" type="#_x0000_t75" style="position:absolute;left:0;text-align:left;margin-left:505.15pt;margin-top:362.9pt;width:45.4pt;height:45.3pt;z-index:-251632640;mso-position-horizontal-relative:page;mso-position-vertical-relative:page" o:preferrelative="f" o:allowincell="f">
            <o:lock v:ext="edit" aspectratio="f"/>
            <w10:wrap anchorx="page" anchory="page"/>
          </v:shape>
        </w:pict>
      </w:r>
      <w:r w:rsidR="007556E0">
        <w:rPr>
          <w:rFonts w:ascii="Arial" w:hAnsi="Arial" w:cs="Arial"/>
          <w:b/>
          <w:color w:val="FFFFFF"/>
          <w:kern w:val="0"/>
          <w:sz w:val="27"/>
          <w:szCs w:val="24"/>
        </w:rPr>
        <w:t>SCHUTZMASSNAHMEN UND VERHALTENSREGELN</w:t>
      </w:r>
    </w:p>
    <w:p w:rsidR="007556E0" w:rsidRDefault="007556E0">
      <w:pPr>
        <w:framePr w:w="2672" w:h="238" w:hRule="exact" w:wrap="auto" w:vAnchor="page" w:hAnchor="page" w:x="816" w:y="1542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7"/>
          <w:szCs w:val="24"/>
        </w:rPr>
        <w:t>Stand: 22.05.2023</w:t>
      </w:r>
    </w:p>
    <w:p w:rsidR="007556E0" w:rsidRDefault="007556E0">
      <w:pPr>
        <w:framePr w:w="969" w:h="251" w:hRule="exact" w:wrap="auto" w:vAnchor="page" w:hAnchor="page" w:x="10442" w:y="15757"/>
        <w:widowControl w:val="0"/>
        <w:tabs>
          <w:tab w:val="left" w:pos="360"/>
          <w:tab w:val="left" w:pos="720"/>
        </w:tabs>
        <w:autoSpaceDE w:val="0"/>
        <w:autoSpaceDN w:val="0"/>
        <w:adjustRightInd w:val="0"/>
        <w:spacing w:after="0" w:line="240" w:lineRule="auto"/>
        <w:jc w:val="right"/>
        <w:rPr>
          <w:rFonts w:ascii="Arial" w:hAnsi="Arial" w:cs="Arial"/>
          <w:kern w:val="0"/>
          <w:sz w:val="24"/>
          <w:szCs w:val="24"/>
        </w:rPr>
      </w:pPr>
      <w:r>
        <w:rPr>
          <w:rFonts w:ascii="Arial" w:hAnsi="Arial" w:cs="Arial"/>
          <w:color w:val="000000"/>
          <w:kern w:val="0"/>
          <w:sz w:val="19"/>
          <w:szCs w:val="24"/>
        </w:rPr>
        <w:t>1/2</w:t>
      </w:r>
    </w:p>
    <w:p w:rsidR="007556E0" w:rsidRDefault="007556E0">
      <w:pPr>
        <w:framePr w:w="2199" w:h="236" w:hRule="exact" w:wrap="auto" w:vAnchor="page" w:hAnchor="page" w:x="3644" w:y="1542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7"/>
          <w:szCs w:val="24"/>
        </w:rPr>
        <w:t>Nr.: 3421</w:t>
      </w:r>
    </w:p>
    <w:p w:rsidR="007556E0" w:rsidRDefault="007556E0">
      <w:pPr>
        <w:framePr w:w="627" w:h="185" w:hRule="exact" w:wrap="auto" w:vAnchor="page" w:hAnchor="page" w:x="5398" w:y="15869"/>
        <w:widowControl w:val="0"/>
        <w:tabs>
          <w:tab w:val="left" w:pos="360"/>
        </w:tabs>
        <w:autoSpaceDE w:val="0"/>
        <w:autoSpaceDN w:val="0"/>
        <w:adjustRightInd w:val="0"/>
        <w:spacing w:after="0" w:line="240" w:lineRule="auto"/>
        <w:jc w:val="center"/>
        <w:rPr>
          <w:rFonts w:ascii="Arial" w:hAnsi="Arial" w:cs="Arial"/>
          <w:kern w:val="0"/>
          <w:sz w:val="24"/>
          <w:szCs w:val="24"/>
        </w:rPr>
      </w:pPr>
      <w:r>
        <w:rPr>
          <w:rFonts w:ascii="Arial" w:hAnsi="Arial" w:cs="Arial"/>
          <w:color w:val="000000"/>
          <w:kern w:val="0"/>
          <w:sz w:val="15"/>
          <w:szCs w:val="24"/>
        </w:rPr>
        <w:t>DE</w:t>
      </w:r>
    </w:p>
    <w:p w:rsidR="007556E0" w:rsidRDefault="007556E0">
      <w:pPr>
        <w:widowControl w:val="0"/>
        <w:autoSpaceDE w:val="0"/>
        <w:autoSpaceDN w:val="0"/>
        <w:adjustRightInd w:val="0"/>
        <w:spacing w:after="0" w:line="240" w:lineRule="auto"/>
        <w:rPr>
          <w:rFonts w:ascii="Arial" w:hAnsi="Arial" w:cs="Arial"/>
          <w:kern w:val="0"/>
          <w:sz w:val="24"/>
          <w:szCs w:val="24"/>
        </w:rPr>
        <w:sectPr w:rsidR="007556E0">
          <w:type w:val="continuous"/>
          <w:pgSz w:w="11904" w:h="16836"/>
          <w:pgMar w:top="709" w:right="363" w:bottom="737" w:left="181" w:header="720" w:footer="720" w:gutter="0"/>
          <w:cols w:space="720"/>
          <w:noEndnote/>
        </w:sectPr>
      </w:pPr>
      <w:r>
        <w:rPr>
          <w:rFonts w:ascii="Arial" w:hAnsi="Arial" w:cs="Arial"/>
          <w:kern w:val="0"/>
          <w:sz w:val="24"/>
          <w:szCs w:val="24"/>
        </w:rPr>
        <w:br w:type="page"/>
      </w:r>
    </w:p>
    <w:p w:rsidR="007556E0" w:rsidRDefault="003364B3">
      <w:pPr>
        <w:framePr w:w="3641" w:h="440" w:hRule="exact" w:wrap="auto" w:vAnchor="page" w:hAnchor="page" w:x="816" w:y="1166"/>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Arial" w:hAnsi="Arial" w:cs="Arial"/>
          <w:kern w:val="0"/>
          <w:sz w:val="24"/>
          <w:szCs w:val="24"/>
        </w:rPr>
      </w:pPr>
      <w:r>
        <w:rPr>
          <w:noProof/>
        </w:rPr>
        <w:pict>
          <v:rect id="_x0000_s1052" style="position:absolute;left:0;text-align:left;margin-left:556.2pt;margin-top:35.45pt;width:17pt;height:769.5pt;z-index:-251631616;mso-position-horizontal-relative:page;mso-position-vertical-relative:page" o:allowincell="f" fillcolor="red" strokecolor="red" strokeweight="1pt">
            <w10:wrap anchorx="page" anchory="page"/>
          </v:rect>
        </w:pict>
      </w:r>
      <w:r>
        <w:rPr>
          <w:noProof/>
        </w:rPr>
        <w:pict>
          <v:rect id="_x0000_s1053" style="position:absolute;left:0;text-align:left;margin-left:18.25pt;margin-top:35.45pt;width:17pt;height:769.5pt;z-index:-251630592;mso-position-horizontal-relative:page;mso-position-vertical-relative:page" o:allowincell="f" fillcolor="red" strokecolor="red" strokeweight="1pt">
            <w10:wrap anchorx="page" anchory="page"/>
          </v:rect>
        </w:pict>
      </w:r>
      <w:r>
        <w:rPr>
          <w:noProof/>
        </w:rPr>
        <w:pict>
          <v:rect id="_x0000_s1054" style="position:absolute;left:0;text-align:left;margin-left:28.9pt;margin-top:35.45pt;width:544.15pt;height:17pt;z-index:-251629568;mso-position-horizontal-relative:page;mso-position-vertical-relative:page" o:allowincell="f" fillcolor="red" strokecolor="red" strokeweight="1pt">
            <w10:wrap anchorx="page" anchory="page"/>
          </v:rect>
        </w:pict>
      </w:r>
      <w:r>
        <w:rPr>
          <w:noProof/>
        </w:rPr>
        <w:pict>
          <v:rect id="_x0000_s1055" style="position:absolute;left:0;text-align:left;margin-left:30.05pt;margin-top:222.05pt;width:537.3pt;height:17pt;z-index:-251628544;mso-position-horizontal-relative:page;mso-position-vertical-relative:page" o:allowincell="f" fillcolor="red" strokecolor="red" strokeweight="1pt">
            <w10:wrap anchorx="page" anchory="page"/>
          </v:rect>
        </w:pict>
      </w:r>
      <w:r>
        <w:rPr>
          <w:noProof/>
        </w:rPr>
        <w:pict>
          <v:rect id="_x0000_s1056" style="position:absolute;left:0;text-align:left;margin-left:32.15pt;margin-top:457pt;width:524.05pt;height:16.75pt;z-index:-251627520;mso-position-horizontal-relative:page;mso-position-vertical-relative:page" o:allowincell="f" fillcolor="red" strokecolor="red" strokeweight="1pt">
            <w10:wrap anchorx="page" anchory="page"/>
          </v:rect>
        </w:pict>
      </w:r>
      <w:r>
        <w:rPr>
          <w:noProof/>
        </w:rPr>
        <w:pict>
          <v:rect id="_x0000_s1057" style="position:absolute;left:0;text-align:left;margin-left:28.55pt;margin-top:704.15pt;width:537.3pt;height:17pt;z-index:-251626496;mso-position-horizontal-relative:page;mso-position-vertical-relative:page" o:allowincell="f" fillcolor="red" strokecolor="red" strokeweight="1pt">
            <w10:wrap anchorx="page" anchory="page"/>
          </v:rect>
        </w:pict>
      </w:r>
      <w:r>
        <w:rPr>
          <w:noProof/>
        </w:rPr>
        <w:pict>
          <v:rect id="_x0000_s1058" style="position:absolute;left:0;text-align:left;margin-left:19.4pt;margin-top:787.7pt;width:536.8pt;height:17.25pt;z-index:-251625472;mso-position-horizontal-relative:page;mso-position-vertical-relative:page" o:allowincell="f" fillcolor="red" strokecolor="red" strokeweight="1pt">
            <w10:wrap anchorx="page" anchory="page"/>
          </v:rect>
        </w:pict>
      </w:r>
      <w:r>
        <w:rPr>
          <w:noProof/>
        </w:rPr>
        <w:pict>
          <v:line id="_x0000_s1059" style="position:absolute;left:0;text-align:left;z-index:-251624448;mso-position-horizontal-relative:page;mso-position-vertical-relative:page" from="228.05pt,52.45pt" to="228.05pt,97.35pt" o:allowincell="f" strokeweight="1pt">
            <w10:wrap anchorx="page" anchory="page"/>
          </v:line>
        </w:pict>
      </w:r>
      <w:r>
        <w:rPr>
          <w:noProof/>
        </w:rPr>
        <w:pict>
          <v:line id="_x0000_s1060" style="position:absolute;left:0;text-align:left;z-index:-251623424;mso-position-horizontal-relative:page;mso-position-vertical-relative:page" from="387.8pt,52.45pt" to="387.8pt,97.35pt" o:allowincell="f" strokeweight="1pt">
            <w10:wrap anchorx="page" anchory="page"/>
          </v:line>
        </w:pict>
      </w:r>
      <w:r>
        <w:rPr>
          <w:noProof/>
        </w:rPr>
        <w:pict>
          <v:line id="_x0000_s1061" style="position:absolute;left:0;text-align:left;z-index:-251622400;mso-position-horizontal-relative:page;mso-position-vertical-relative:page" from="35.25pt,97.15pt" to="556.25pt,97.15pt" o:allowincell="f" strokeweight="1pt">
            <w10:wrap anchorx="page" anchory="page"/>
          </v:line>
        </w:pict>
      </w:r>
      <w:r>
        <w:rPr>
          <w:noProof/>
        </w:rPr>
        <w:pict>
          <v:line id="_x0000_s1062" style="position:absolute;left:0;text-align:left;z-index:-251621376;mso-position-horizontal-relative:page;mso-position-vertical-relative:page" from="177.2pt,770.6pt" to="177.2pt,787.75pt" o:allowincell="f" strokeweight="1pt">
            <w10:wrap anchorx="page" anchory="page"/>
          </v:line>
        </w:pict>
      </w:r>
      <w:r>
        <w:rPr>
          <w:noProof/>
        </w:rPr>
        <w:pict>
          <v:line id="_x0000_s1063" style="position:absolute;left:0;text-align:left;z-index:-251620352;mso-position-horizontal-relative:page;mso-position-vertical-relative:page" from="35.25pt,770.05pt" to="556.9pt,770.05pt" o:allowincell="f" strokeweight="1pt">
            <w10:wrap anchorx="page" anchory="page"/>
          </v:line>
        </w:pict>
      </w:r>
      <w:r>
        <w:rPr>
          <w:noProof/>
        </w:rPr>
        <w:pict>
          <v:line id="_x0000_s1064" style="position:absolute;left:0;text-align:left;z-index:-251619328;mso-position-horizontal-relative:page;mso-position-vertical-relative:page" from="291.2pt,770.6pt" to="291.2pt,787.75pt" o:allowincell="f" strokeweight="1pt">
            <w10:wrap anchorx="page" anchory="page"/>
          </v:line>
        </w:pict>
      </w:r>
      <w:r>
        <w:rPr>
          <w:noProof/>
        </w:rPr>
        <w:pict>
          <v:shape id="_x0000_s1065" type="#_x0000_t75" style="position:absolute;left:0;text-align:left;margin-left:505.15pt;margin-top:362.9pt;width:45.4pt;height:45.3pt;z-index:-251618304;mso-position-horizontal-relative:page;mso-position-vertical-relative:page" o:preferrelative="f" o:allowincell="f">
            <o:lock v:ext="edit" aspectratio="f"/>
            <w10:wrap anchorx="page" anchory="page"/>
          </v:shape>
        </w:pict>
      </w:r>
      <w:r w:rsidR="007556E0">
        <w:rPr>
          <w:rFonts w:ascii="Arial" w:hAnsi="Arial" w:cs="Arial"/>
          <w:color w:val="000000"/>
          <w:kern w:val="0"/>
          <w:sz w:val="19"/>
          <w:szCs w:val="24"/>
        </w:rPr>
        <w:t>Fachgroßhandel Hans Reinhold u. Sohn</w:t>
      </w:r>
    </w:p>
    <w:p w:rsidR="007556E0" w:rsidRDefault="007556E0">
      <w:pPr>
        <w:framePr w:w="3641" w:h="440" w:hRule="exact" w:wrap="auto" w:vAnchor="page" w:hAnchor="page" w:x="816" w:y="1166"/>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Arial" w:hAnsi="Arial" w:cs="Arial"/>
          <w:kern w:val="0"/>
          <w:sz w:val="24"/>
          <w:szCs w:val="24"/>
        </w:rPr>
      </w:pPr>
    </w:p>
    <w:p w:rsidR="007556E0" w:rsidRDefault="007556E0">
      <w:pPr>
        <w:framePr w:w="2874" w:h="662" w:hRule="exact" w:wrap="auto" w:vAnchor="page" w:hAnchor="page" w:x="4737" w:y="118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hAnsi="Arial" w:cs="Arial"/>
          <w:kern w:val="0"/>
          <w:sz w:val="24"/>
          <w:szCs w:val="24"/>
        </w:rPr>
      </w:pPr>
      <w:r>
        <w:rPr>
          <w:rFonts w:ascii="Arial" w:hAnsi="Arial" w:cs="Arial"/>
          <w:b/>
          <w:color w:val="000000"/>
          <w:kern w:val="0"/>
          <w:sz w:val="25"/>
          <w:szCs w:val="24"/>
        </w:rPr>
        <w:t>Betriebsanweisung</w:t>
      </w:r>
    </w:p>
    <w:p w:rsidR="007556E0" w:rsidRDefault="007556E0">
      <w:pPr>
        <w:framePr w:w="2874" w:h="662" w:hRule="exact" w:wrap="auto" w:vAnchor="page" w:hAnchor="page" w:x="4737" w:y="118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Arial" w:hAnsi="Arial" w:cs="Arial"/>
          <w:kern w:val="0"/>
          <w:sz w:val="24"/>
          <w:szCs w:val="24"/>
        </w:rPr>
      </w:pPr>
      <w:r>
        <w:rPr>
          <w:rFonts w:ascii="Arial" w:hAnsi="Arial" w:cs="Arial"/>
          <w:color w:val="000000"/>
          <w:kern w:val="0"/>
          <w:sz w:val="19"/>
          <w:szCs w:val="24"/>
        </w:rPr>
        <w:t>gem. § 14 GefStoffV</w:t>
      </w:r>
    </w:p>
    <w:p w:rsidR="007556E0" w:rsidRDefault="007556E0">
      <w:pPr>
        <w:framePr w:w="7860" w:h="2360" w:hRule="exact" w:wrap="auto" w:vAnchor="page" w:hAnchor="page" w:x="1967" w:y="20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Instandhaltung und Ersatz sind zu beachten.  </w:t>
      </w:r>
    </w:p>
    <w:p w:rsidR="007556E0" w:rsidRDefault="007556E0">
      <w:pPr>
        <w:framePr w:w="7860" w:h="2360" w:hRule="exact" w:wrap="auto" w:vAnchor="page" w:hAnchor="page" w:x="1967" w:y="20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Geprüfte Schutzhandschuhe sind zu tragen: DIN-/EN-Normen: EN ISO 374 </w:t>
      </w:r>
    </w:p>
    <w:p w:rsidR="007556E0" w:rsidRDefault="007556E0">
      <w:pPr>
        <w:framePr w:w="7860" w:h="2360" w:hRule="exact" w:wrap="auto" w:vAnchor="page" w:hAnchor="page" w:x="1967" w:y="20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Durchbruchszeiten und Quelleigenschaften des Materials sind zu berücksichtigen. </w:t>
      </w:r>
    </w:p>
    <w:p w:rsidR="007556E0" w:rsidRDefault="007556E0">
      <w:pPr>
        <w:framePr w:w="7860" w:h="2360" w:hRule="exact" w:wrap="auto" w:vAnchor="page" w:hAnchor="page" w:x="1967" w:y="20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Geeigneter Augenschutz: Dicht schließende Schutzbrille. </w:t>
      </w:r>
    </w:p>
    <w:p w:rsidR="007556E0" w:rsidRDefault="007556E0">
      <w:pPr>
        <w:framePr w:w="7860" w:h="2360" w:hRule="exact" w:wrap="auto" w:vAnchor="page" w:hAnchor="page" w:x="1967" w:y="20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Körperschutz: Die Art der persönlichen Schutzausrüstung muss je nach Konzentration und Menge des gefährlichen Stoffes am Arbeitsplatz ausgewählt werden. Körperschutz: nicht erforderlich. </w:t>
      </w:r>
    </w:p>
    <w:p w:rsidR="007556E0" w:rsidRDefault="007556E0">
      <w:pPr>
        <w:framePr w:w="7860" w:h="2360" w:hRule="exact" w:wrap="auto" w:vAnchor="page" w:hAnchor="page" w:x="1967" w:y="20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Begrenzung und Überwachung der Umweltexposition: Produkt nicht unkontrolliert in die Umwelt gelangen lassen.</w:t>
      </w:r>
    </w:p>
    <w:p w:rsidR="007556E0" w:rsidRDefault="007556E0">
      <w:pPr>
        <w:framePr w:w="7860" w:h="2360" w:hRule="exact" w:wrap="auto" w:vAnchor="page" w:hAnchor="page" w:x="1967" w:y="20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p>
    <w:p w:rsidR="007556E0" w:rsidRDefault="007556E0">
      <w:pPr>
        <w:framePr w:w="7875" w:h="4248" w:hRule="exact" w:wrap="auto" w:vAnchor="page" w:hAnchor="page" w:x="1967" w:y="48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Geeignete Löschmittel: Löschmaßnahmen auf die Umgebung abstimmen.  Schaum. Kohlendioxid (CO2). Löschpulver. Wassersprühstrahl. </w:t>
      </w:r>
    </w:p>
    <w:p w:rsidR="007556E0" w:rsidRDefault="007556E0">
      <w:pPr>
        <w:framePr w:w="7875" w:h="4248" w:hRule="exact" w:wrap="auto" w:vAnchor="page" w:hAnchor="page" w:x="1967" w:y="48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Ungeeignete Löschmittel: Wasservollstrahl. </w:t>
      </w:r>
    </w:p>
    <w:p w:rsidR="007556E0" w:rsidRDefault="007556E0">
      <w:pPr>
        <w:framePr w:w="7875" w:h="4248" w:hRule="exact" w:wrap="auto" w:vAnchor="page" w:hAnchor="page" w:x="1967" w:y="48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 Kontaminiertes Löschwasser getrennt sammeln. Nicht in die Kanalisation oder Gewässer gelangen lassen. Gase/Dämpfe/Nebel mit Wassersprühstrahl niederschlagen. </w:t>
      </w:r>
    </w:p>
    <w:p w:rsidR="007556E0" w:rsidRDefault="007556E0">
      <w:pPr>
        <w:framePr w:w="7875" w:h="4248" w:hRule="exact" w:wrap="auto" w:vAnchor="page" w:hAnchor="page" w:x="1967" w:y="48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Maßnahmen bei unbeabsichtigter Freisetzung:</w:t>
      </w:r>
    </w:p>
    <w:p w:rsidR="007556E0" w:rsidRDefault="007556E0">
      <w:pPr>
        <w:framePr w:w="7875" w:h="4248" w:hRule="exact" w:wrap="auto" w:vAnchor="page" w:hAnchor="page" w:x="1967" w:y="48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Berührung mit den Augen vermeiden. </w:t>
      </w:r>
    </w:p>
    <w:p w:rsidR="007556E0" w:rsidRDefault="007556E0">
      <w:pPr>
        <w:framePr w:w="7875" w:h="4248" w:hRule="exact" w:wrap="auto" w:vAnchor="page" w:hAnchor="page" w:x="1967" w:y="48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Besondere Rutschgefahr durch auslaufendes/verschüttetes Produkt. </w:t>
      </w:r>
    </w:p>
    <w:p w:rsidR="007556E0" w:rsidRDefault="007556E0">
      <w:pPr>
        <w:framePr w:w="7875" w:h="4248" w:hRule="exact" w:wrap="auto" w:vAnchor="page" w:hAnchor="page" w:x="1967" w:y="48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Kontaminiertes Löschwasser gem. den behördlichen Vorschriften entsorgen. Nicht in den Untergrund/Erdreich gelangen lassen. Bei Verschmutzung von Flüssen, Seen oder Abwasserleitungen entsprechend den örtlichen Gesetzen die jeweils zuständigen Behörden informieren. Nicht in Oberflächenwasser/Grundwasser gelangen lassen. Nicht in die Kanalisation oder Gewässer gelangen lassen. </w:t>
      </w:r>
    </w:p>
    <w:p w:rsidR="007556E0" w:rsidRDefault="007556E0">
      <w:pPr>
        <w:framePr w:w="7875" w:h="4248" w:hRule="exact" w:wrap="auto" w:vAnchor="page" w:hAnchor="page" w:x="1967" w:y="48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Verschmutzte Gegenstände und Fußboden unter Beachtung der Umweltvorschriften gründlich reinigen. </w:t>
      </w:r>
    </w:p>
    <w:p w:rsidR="007556E0" w:rsidRDefault="007556E0">
      <w:pPr>
        <w:framePr w:w="7875" w:h="4248" w:hRule="exact" w:wrap="auto" w:vAnchor="page" w:hAnchor="page" w:x="1967" w:y="483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Mit flüssigkeitsbindendem Material (Sand, Kieselgur, Säurebinder, Universalbinder) aufnehmen.</w:t>
      </w:r>
    </w:p>
    <w:p w:rsidR="007556E0" w:rsidRDefault="003364B3">
      <w:pPr>
        <w:framePr w:w="10195" w:h="332" w:hRule="exact" w:wrap="auto" w:vAnchor="page" w:hAnchor="page" w:x="755" w:y="443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kern w:val="0"/>
          <w:sz w:val="24"/>
          <w:szCs w:val="24"/>
        </w:rPr>
      </w:pPr>
      <w:r>
        <w:rPr>
          <w:noProof/>
        </w:rPr>
        <w:pict>
          <v:shape id="_x0000_s1066" type="#_x0000_t75" style="position:absolute;left:0;text-align:left;margin-left:505.15pt;margin-top:362.9pt;width:45.4pt;height:45.3pt;z-index:-251617280;mso-position-horizontal-relative:page;mso-position-vertical-relative:page" o:preferrelative="f" o:allowincell="f">
            <o:lock v:ext="edit" aspectratio="f"/>
            <w10:wrap anchorx="page" anchory="page"/>
          </v:shape>
        </w:pict>
      </w:r>
      <w:r w:rsidR="007556E0">
        <w:rPr>
          <w:rFonts w:ascii="Arial" w:hAnsi="Arial" w:cs="Arial"/>
          <w:b/>
          <w:color w:val="FFFFFF"/>
          <w:kern w:val="0"/>
          <w:sz w:val="27"/>
          <w:szCs w:val="24"/>
        </w:rPr>
        <w:t>VERHALTEN IM GEFAHRFALL</w:t>
      </w:r>
    </w:p>
    <w:p w:rsidR="007556E0" w:rsidRDefault="007556E0">
      <w:pPr>
        <w:framePr w:w="1099" w:h="932" w:hRule="exact" w:wrap="auto" w:vAnchor="page" w:hAnchor="page" w:x="816" w:y="4838"/>
        <w:widowControl w:val="0"/>
        <w:tabs>
          <w:tab w:val="left" w:pos="360"/>
          <w:tab w:val="left" w:pos="720"/>
          <w:tab w:val="left" w:pos="1080"/>
        </w:tabs>
        <w:autoSpaceDE w:val="0"/>
        <w:autoSpaceDN w:val="0"/>
        <w:adjustRightInd w:val="0"/>
        <w:spacing w:after="0" w:line="240" w:lineRule="auto"/>
        <w:rPr>
          <w:rFonts w:ascii="Arial" w:hAnsi="Arial" w:cs="Arial"/>
          <w:kern w:val="0"/>
          <w:sz w:val="24"/>
          <w:szCs w:val="24"/>
        </w:rPr>
      </w:pPr>
      <w:r>
        <w:rPr>
          <w:rFonts w:ascii="Arial" w:hAnsi="Arial" w:cs="Arial"/>
          <w:b/>
          <w:color w:val="000000"/>
          <w:kern w:val="0"/>
          <w:sz w:val="19"/>
          <w:szCs w:val="24"/>
        </w:rPr>
        <w:t>Feuerwehr:</w:t>
      </w:r>
    </w:p>
    <w:p w:rsidR="007556E0" w:rsidRDefault="007556E0">
      <w:pPr>
        <w:framePr w:w="1099" w:h="932" w:hRule="exact" w:wrap="auto" w:vAnchor="page" w:hAnchor="page" w:x="816" w:y="4838"/>
        <w:widowControl w:val="0"/>
        <w:tabs>
          <w:tab w:val="left" w:pos="360"/>
          <w:tab w:val="left" w:pos="720"/>
          <w:tab w:val="left" w:pos="1080"/>
        </w:tabs>
        <w:autoSpaceDE w:val="0"/>
        <w:autoSpaceDN w:val="0"/>
        <w:adjustRightInd w:val="0"/>
        <w:spacing w:after="0" w:line="240" w:lineRule="auto"/>
        <w:jc w:val="center"/>
        <w:rPr>
          <w:rFonts w:ascii="Arial" w:hAnsi="Arial" w:cs="Arial"/>
          <w:kern w:val="0"/>
          <w:sz w:val="24"/>
          <w:szCs w:val="24"/>
        </w:rPr>
      </w:pPr>
      <w:r>
        <w:rPr>
          <w:rFonts w:ascii="Arial" w:hAnsi="Arial" w:cs="Arial"/>
          <w:color w:val="000000"/>
          <w:kern w:val="0"/>
          <w:sz w:val="19"/>
          <w:szCs w:val="24"/>
        </w:rPr>
        <w:t>112</w:t>
      </w:r>
    </w:p>
    <w:p w:rsidR="007556E0" w:rsidRDefault="003364B3">
      <w:pPr>
        <w:framePr w:w="7875" w:h="4484" w:hRule="exact" w:wrap="auto" w:vAnchor="page" w:hAnchor="page" w:x="1967" w:y="95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noProof/>
        </w:rPr>
        <w:pict>
          <v:shape id="_x0000_s1067" type="#_x0000_t75" style="position:absolute;margin-left:40.75pt;margin-top:476.95pt;width:48.3pt;height:48.3pt;z-index:-251616256;mso-position-horizontal-relative:page;mso-position-vertical-relative:page" o:preferrelative="f" o:allowincell="f">
            <v:imagedata r:id="rId9" o:title=""/>
            <o:lock v:ext="edit" aspectratio="f"/>
            <w10:wrap anchorx="page" anchory="page"/>
          </v:shape>
        </w:pict>
      </w:r>
      <w:r w:rsidR="007556E0">
        <w:rPr>
          <w:rFonts w:ascii="Arial" w:hAnsi="Arial" w:cs="Arial"/>
          <w:color w:val="000000"/>
          <w:kern w:val="0"/>
          <w:sz w:val="19"/>
          <w:szCs w:val="24"/>
        </w:rPr>
        <w:t xml:space="preserve">Allgemeine Hinweise: Beschmutzte, getränkte Kleidung sofort ausziehen. </w:t>
      </w:r>
    </w:p>
    <w:p w:rsidR="007556E0" w:rsidRDefault="007556E0">
      <w:pPr>
        <w:framePr w:w="7875" w:h="4484" w:hRule="exact" w:wrap="auto" w:vAnchor="page" w:hAnchor="page" w:x="1967" w:y="95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Nach Einatmen: Für Frischluft sorgen. </w:t>
      </w:r>
    </w:p>
    <w:p w:rsidR="007556E0" w:rsidRDefault="007556E0">
      <w:pPr>
        <w:framePr w:w="7875" w:h="4484" w:hRule="exact" w:wrap="auto" w:vAnchor="page" w:hAnchor="page" w:x="1967" w:y="95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Betroffene aus dem Gefahrenbereich bringen. </w:t>
      </w:r>
    </w:p>
    <w:p w:rsidR="007556E0" w:rsidRDefault="007556E0">
      <w:pPr>
        <w:framePr w:w="7875" w:h="4484" w:hRule="exact" w:wrap="auto" w:vAnchor="page" w:hAnchor="page" w:x="1967" w:y="95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Nach Hautkontakt: Bei Berührung mit der Haut sofort abwaschen mit: Wasser. </w:t>
      </w:r>
    </w:p>
    <w:p w:rsidR="007556E0" w:rsidRDefault="007556E0">
      <w:pPr>
        <w:framePr w:w="7875" w:h="4484" w:hRule="exact" w:wrap="auto" w:vAnchor="page" w:hAnchor="page" w:x="1967" w:y="95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Beschmutzte, getränkte Kleidung sofort ausziehen.</w:t>
      </w:r>
    </w:p>
    <w:p w:rsidR="007556E0" w:rsidRDefault="007556E0">
      <w:pPr>
        <w:framePr w:w="7875" w:h="4484" w:hRule="exact" w:wrap="auto" w:vAnchor="page" w:hAnchor="page" w:x="1967" w:y="95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Bei Hautreizungen Arzt aufsuchen. </w:t>
      </w:r>
    </w:p>
    <w:p w:rsidR="007556E0" w:rsidRDefault="007556E0">
      <w:pPr>
        <w:framePr w:w="7875" w:h="4484" w:hRule="exact" w:wrap="auto" w:vAnchor="page" w:hAnchor="page" w:x="1967" w:y="95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Nach Augenkontakt: Sofort vorsichtig und gründlich mit Augendusche oder mit Wasser spülen.</w:t>
      </w:r>
    </w:p>
    <w:p w:rsidR="007556E0" w:rsidRDefault="007556E0">
      <w:pPr>
        <w:framePr w:w="7875" w:h="4484" w:hRule="exact" w:wrap="auto" w:vAnchor="page" w:hAnchor="page" w:x="1967" w:y="95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Bei auftretenden oder anhaltenden Beschwerden Augenarzt aufsuchen. </w:t>
      </w:r>
    </w:p>
    <w:p w:rsidR="007556E0" w:rsidRDefault="007556E0">
      <w:pPr>
        <w:framePr w:w="7875" w:h="4484" w:hRule="exact" w:wrap="auto" w:vAnchor="page" w:hAnchor="page" w:x="1967" w:y="95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Nach Verschlucken: Reichlich Wasser in kleinen Schlucken trinken lassen (Verdünnungseffekt). </w:t>
      </w:r>
    </w:p>
    <w:p w:rsidR="007556E0" w:rsidRDefault="007556E0">
      <w:pPr>
        <w:framePr w:w="7875" w:h="4484" w:hRule="exact" w:wrap="auto" w:vAnchor="page" w:hAnchor="page" w:x="1967" w:y="95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Sofort Arzt hinzuziehen. BEI VERSCHLUCKEN: Mund ausspülen. KEIN Erbrechen herbeiführen. Vorsicht bei Erbrechen: Aspirationsgefahr! Reichlich Wasser in kleinen Schlucken trinken lassen (Verdünnungseffekt). Nach Verschlucken den Mund mit reichlich Wasser ausspülen (nur wenn die Person bei Bewusstsein ist) und sofort medizinische Hilfe holen. Bei Bewusstlosigkeit nichts durch den Mund verabreichen, in stabile Seitenlage bringen und ärztlichen Rat einholen. </w:t>
      </w:r>
    </w:p>
    <w:p w:rsidR="007556E0" w:rsidRDefault="007556E0">
      <w:pPr>
        <w:framePr w:w="7875" w:h="4484" w:hRule="exact" w:wrap="auto" w:vAnchor="page" w:hAnchor="page" w:x="1967" w:y="95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Bei Unfall oder Unwohlsein sofort Arzt hinzuziehen (wenn möglich, Betriebsanweisung oder Sicherheitsdatenblatt vorzeigen).</w:t>
      </w:r>
    </w:p>
    <w:p w:rsidR="007556E0" w:rsidRDefault="003364B3">
      <w:pPr>
        <w:framePr w:w="10195" w:h="332" w:hRule="exact" w:wrap="auto" w:vAnchor="page" w:hAnchor="page" w:x="755" w:y="91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kern w:val="0"/>
          <w:sz w:val="24"/>
          <w:szCs w:val="24"/>
        </w:rPr>
      </w:pPr>
      <w:r>
        <w:rPr>
          <w:noProof/>
        </w:rPr>
        <w:pict>
          <v:shape id="_x0000_s1068" type="#_x0000_t75" style="position:absolute;left:0;text-align:left;margin-left:40.75pt;margin-top:476.95pt;width:48.3pt;height:48.3pt;z-index:-251615232;mso-position-horizontal-relative:page;mso-position-vertical-relative:page" o:preferrelative="f" o:allowincell="f">
            <o:lock v:ext="edit" aspectratio="f"/>
            <w10:wrap anchorx="page" anchory="page"/>
          </v:shape>
        </w:pict>
      </w:r>
      <w:r w:rsidR="007556E0">
        <w:rPr>
          <w:rFonts w:ascii="Arial" w:hAnsi="Arial" w:cs="Arial"/>
          <w:b/>
          <w:color w:val="FFFFFF"/>
          <w:kern w:val="0"/>
          <w:sz w:val="27"/>
          <w:szCs w:val="24"/>
        </w:rPr>
        <w:t>ERSTE HILFE</w:t>
      </w:r>
    </w:p>
    <w:p w:rsidR="007556E0" w:rsidRDefault="007556E0">
      <w:pPr>
        <w:framePr w:w="1099" w:h="480" w:hRule="exact" w:wrap="auto" w:vAnchor="page" w:hAnchor="page" w:x="816" w:y="10566"/>
        <w:widowControl w:val="0"/>
        <w:tabs>
          <w:tab w:val="left" w:pos="360"/>
          <w:tab w:val="left" w:pos="720"/>
          <w:tab w:val="left" w:pos="1080"/>
        </w:tabs>
        <w:autoSpaceDE w:val="0"/>
        <w:autoSpaceDN w:val="0"/>
        <w:adjustRightInd w:val="0"/>
        <w:spacing w:after="0" w:line="240" w:lineRule="auto"/>
        <w:jc w:val="center"/>
        <w:rPr>
          <w:rFonts w:ascii="Arial" w:hAnsi="Arial" w:cs="Arial"/>
          <w:kern w:val="0"/>
          <w:sz w:val="24"/>
          <w:szCs w:val="24"/>
        </w:rPr>
      </w:pPr>
      <w:r>
        <w:rPr>
          <w:rFonts w:ascii="Arial" w:hAnsi="Arial" w:cs="Arial"/>
          <w:b/>
          <w:color w:val="000000"/>
          <w:kern w:val="0"/>
          <w:sz w:val="19"/>
          <w:szCs w:val="24"/>
        </w:rPr>
        <w:t>Arzt:</w:t>
      </w:r>
    </w:p>
    <w:p w:rsidR="007556E0" w:rsidRDefault="007556E0">
      <w:pPr>
        <w:framePr w:w="1099" w:h="480" w:hRule="exact" w:wrap="auto" w:vAnchor="page" w:hAnchor="page" w:x="816" w:y="10566"/>
        <w:widowControl w:val="0"/>
        <w:tabs>
          <w:tab w:val="left" w:pos="360"/>
          <w:tab w:val="left" w:pos="720"/>
          <w:tab w:val="left" w:pos="1080"/>
        </w:tabs>
        <w:autoSpaceDE w:val="0"/>
        <w:autoSpaceDN w:val="0"/>
        <w:adjustRightInd w:val="0"/>
        <w:spacing w:after="0" w:line="240" w:lineRule="auto"/>
        <w:jc w:val="center"/>
        <w:rPr>
          <w:rFonts w:ascii="Arial" w:hAnsi="Arial" w:cs="Arial"/>
          <w:kern w:val="0"/>
          <w:sz w:val="24"/>
          <w:szCs w:val="24"/>
        </w:rPr>
      </w:pPr>
      <w:r>
        <w:rPr>
          <w:rFonts w:ascii="Arial" w:hAnsi="Arial" w:cs="Arial"/>
          <w:color w:val="000000"/>
          <w:kern w:val="0"/>
          <w:sz w:val="19"/>
          <w:szCs w:val="24"/>
        </w:rPr>
        <w:t>112</w:t>
      </w:r>
    </w:p>
    <w:p w:rsidR="007556E0" w:rsidRDefault="007556E0">
      <w:pPr>
        <w:framePr w:w="10196" w:h="708" w:hRule="exact" w:wrap="auto" w:vAnchor="page" w:hAnchor="page" w:x="816" w:y="1448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 xml:space="preserve">Entsorgungsverfahren: Die Zuordnung der Abfallschlüsselnummern/Abfallbezeichnungen ist entsprechend EAKV branchen- und prozessspezifisch durchzuführen. </w:t>
      </w:r>
    </w:p>
    <w:p w:rsidR="007556E0" w:rsidRDefault="007556E0">
      <w:pPr>
        <w:framePr w:w="10196" w:h="708" w:hRule="exact" w:wrap="auto" w:vAnchor="page" w:hAnchor="page" w:x="816" w:y="1448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9"/>
          <w:szCs w:val="24"/>
        </w:rPr>
        <w:t>Verpackung: Vollständig entleerte Verpackungen können einer Verwertung zugeführt werden.</w:t>
      </w:r>
    </w:p>
    <w:p w:rsidR="007556E0" w:rsidRDefault="007556E0">
      <w:pPr>
        <w:framePr w:w="10195" w:h="332" w:hRule="exact" w:wrap="auto" w:vAnchor="page" w:hAnchor="page" w:x="756" w:y="1408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autoSpaceDE w:val="0"/>
        <w:autoSpaceDN w:val="0"/>
        <w:adjustRightInd w:val="0"/>
        <w:spacing w:after="0" w:line="240" w:lineRule="auto"/>
        <w:jc w:val="center"/>
        <w:rPr>
          <w:rFonts w:ascii="Arial" w:hAnsi="Arial" w:cs="Arial"/>
          <w:kern w:val="0"/>
          <w:sz w:val="24"/>
          <w:szCs w:val="24"/>
        </w:rPr>
      </w:pPr>
      <w:r>
        <w:rPr>
          <w:rFonts w:ascii="Arial" w:hAnsi="Arial" w:cs="Arial"/>
          <w:b/>
          <w:color w:val="FFFFFF"/>
          <w:kern w:val="0"/>
          <w:sz w:val="27"/>
          <w:szCs w:val="24"/>
        </w:rPr>
        <w:t>SACHGERECHTE ENTSORGUNG</w:t>
      </w:r>
    </w:p>
    <w:p w:rsidR="007556E0" w:rsidRDefault="007556E0">
      <w:pPr>
        <w:framePr w:w="2672" w:h="238" w:hRule="exact" w:wrap="auto" w:vAnchor="page" w:hAnchor="page" w:x="816" w:y="1542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7"/>
          <w:szCs w:val="24"/>
        </w:rPr>
        <w:t>Stand: 22.05.2023</w:t>
      </w:r>
    </w:p>
    <w:p w:rsidR="007556E0" w:rsidRDefault="007556E0">
      <w:pPr>
        <w:framePr w:w="969" w:h="251" w:hRule="exact" w:wrap="auto" w:vAnchor="page" w:hAnchor="page" w:x="10442" w:y="15757"/>
        <w:widowControl w:val="0"/>
        <w:tabs>
          <w:tab w:val="left" w:pos="360"/>
          <w:tab w:val="left" w:pos="720"/>
        </w:tabs>
        <w:autoSpaceDE w:val="0"/>
        <w:autoSpaceDN w:val="0"/>
        <w:adjustRightInd w:val="0"/>
        <w:spacing w:after="0" w:line="240" w:lineRule="auto"/>
        <w:jc w:val="right"/>
        <w:rPr>
          <w:rFonts w:ascii="Arial" w:hAnsi="Arial" w:cs="Arial"/>
          <w:kern w:val="0"/>
          <w:sz w:val="24"/>
          <w:szCs w:val="24"/>
        </w:rPr>
      </w:pPr>
      <w:r>
        <w:rPr>
          <w:rFonts w:ascii="Arial" w:hAnsi="Arial" w:cs="Arial"/>
          <w:color w:val="000000"/>
          <w:kern w:val="0"/>
          <w:sz w:val="19"/>
          <w:szCs w:val="24"/>
        </w:rPr>
        <w:t>2/2</w:t>
      </w:r>
    </w:p>
    <w:p w:rsidR="007556E0" w:rsidRDefault="007556E0">
      <w:pPr>
        <w:framePr w:w="2199" w:h="236" w:hRule="exact" w:wrap="auto" w:vAnchor="page" w:hAnchor="page" w:x="3644" w:y="1542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7"/>
          <w:szCs w:val="24"/>
        </w:rPr>
        <w:t>Nr.: 3421</w:t>
      </w:r>
    </w:p>
    <w:p w:rsidR="007556E0" w:rsidRDefault="007556E0">
      <w:pPr>
        <w:framePr w:w="627" w:h="185" w:hRule="exact" w:wrap="auto" w:vAnchor="page" w:hAnchor="page" w:x="5398" w:y="15869"/>
        <w:widowControl w:val="0"/>
        <w:tabs>
          <w:tab w:val="left" w:pos="360"/>
        </w:tabs>
        <w:autoSpaceDE w:val="0"/>
        <w:autoSpaceDN w:val="0"/>
        <w:adjustRightInd w:val="0"/>
        <w:spacing w:after="0" w:line="240" w:lineRule="auto"/>
        <w:jc w:val="center"/>
        <w:rPr>
          <w:rFonts w:ascii="Arial" w:hAnsi="Arial" w:cs="Arial"/>
          <w:kern w:val="0"/>
          <w:sz w:val="24"/>
          <w:szCs w:val="24"/>
        </w:rPr>
      </w:pPr>
      <w:r>
        <w:rPr>
          <w:rFonts w:ascii="Arial" w:hAnsi="Arial" w:cs="Arial"/>
          <w:color w:val="000000"/>
          <w:kern w:val="0"/>
          <w:sz w:val="15"/>
          <w:szCs w:val="24"/>
        </w:rPr>
        <w:t>DE</w:t>
      </w:r>
    </w:p>
    <w:p w:rsidR="007556E0" w:rsidRDefault="007556E0">
      <w:pPr>
        <w:framePr w:w="1294" w:h="238" w:hRule="exact" w:wrap="auto" w:vAnchor="page" w:hAnchor="page" w:x="5931" w:y="15422"/>
        <w:widowControl w:val="0"/>
        <w:tabs>
          <w:tab w:val="left" w:pos="360"/>
          <w:tab w:val="left" w:pos="720"/>
          <w:tab w:val="left" w:pos="108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7"/>
          <w:szCs w:val="24"/>
        </w:rPr>
        <w:t>Datum:</w:t>
      </w:r>
    </w:p>
    <w:p w:rsidR="007556E0" w:rsidRDefault="007556E0">
      <w:pPr>
        <w:framePr w:w="1643" w:h="238" w:hRule="exact" w:wrap="auto" w:vAnchor="page" w:hAnchor="page" w:x="7813" w:y="15423"/>
        <w:widowControl w:val="0"/>
        <w:tabs>
          <w:tab w:val="left" w:pos="360"/>
          <w:tab w:val="left" w:pos="720"/>
          <w:tab w:val="left" w:pos="1080"/>
          <w:tab w:val="left" w:pos="1440"/>
        </w:tabs>
        <w:autoSpaceDE w:val="0"/>
        <w:autoSpaceDN w:val="0"/>
        <w:adjustRightInd w:val="0"/>
        <w:spacing w:after="0" w:line="240" w:lineRule="auto"/>
        <w:rPr>
          <w:rFonts w:ascii="Arial" w:hAnsi="Arial" w:cs="Arial"/>
          <w:kern w:val="0"/>
          <w:sz w:val="24"/>
          <w:szCs w:val="24"/>
        </w:rPr>
      </w:pPr>
      <w:r>
        <w:rPr>
          <w:rFonts w:ascii="Arial" w:hAnsi="Arial" w:cs="Arial"/>
          <w:color w:val="000000"/>
          <w:kern w:val="0"/>
          <w:sz w:val="17"/>
          <w:szCs w:val="24"/>
        </w:rPr>
        <w:t>Unterschrift:</w:t>
      </w:r>
    </w:p>
    <w:p w:rsidR="007556E0" w:rsidRDefault="007556E0">
      <w:pPr>
        <w:widowControl w:val="0"/>
        <w:autoSpaceDE w:val="0"/>
        <w:autoSpaceDN w:val="0"/>
        <w:adjustRightInd w:val="0"/>
        <w:spacing w:after="0" w:line="240" w:lineRule="auto"/>
        <w:rPr>
          <w:rFonts w:ascii="Arial" w:hAnsi="Arial" w:cs="Arial"/>
          <w:kern w:val="0"/>
          <w:sz w:val="24"/>
          <w:szCs w:val="24"/>
        </w:rPr>
      </w:pPr>
    </w:p>
    <w:sectPr w:rsidR="007556E0">
      <w:type w:val="continuous"/>
      <w:pgSz w:w="11904" w:h="16836"/>
      <w:pgMar w:top="709" w:right="363" w:bottom="737" w:left="1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245"/>
    <w:rsid w:val="002C1245"/>
    <w:rsid w:val="003364B3"/>
    <w:rsid w:val="00755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9"/>
    <o:shapelayout v:ext="edit">
      <o:idmap v:ext="edit" data="1"/>
    </o:shapelayout>
  </w:shapeDefaults>
  <w:decimalSymbol w:val=","/>
  <w:listSeparator w:val=";"/>
  <w14:defaultImageDpi w14:val="0"/>
  <w15:docId w15:val="{107EF8B8-A0E7-4707-A107-383FADAE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5537</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Crystal Decisions</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Reports</dc:creator>
  <cp:keywords/>
  <dc:description>Powered By Crystal</dc:description>
  <cp:lastModifiedBy>Mario Lüpke (Fachgroßhandel Reinhold)</cp:lastModifiedBy>
  <cp:revision>2</cp:revision>
  <dcterms:created xsi:type="dcterms:W3CDTF">2023-05-22T13:28:00Z</dcterms:created>
  <dcterms:modified xsi:type="dcterms:W3CDTF">2023-05-22T13:28:00Z</dcterms:modified>
</cp:coreProperties>
</file>