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A88" w:rsidRDefault="008540BA">
      <w:pPr>
        <w:framePr w:w="3641" w:h="432" w:hRule="exact" w:wrap="auto" w:vAnchor="page" w:hAnchor="page" w:x="816" w:y="1166"/>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jc w:val="center"/>
        <w:rPr>
          <w:rFonts w:ascii="Arial" w:hAnsi="Arial" w:cs="Arial"/>
          <w:sz w:val="24"/>
          <w:szCs w:val="24"/>
        </w:rPr>
      </w:pPr>
      <w:r>
        <w:rPr>
          <w:noProof/>
        </w:rPr>
        <w:pict>
          <v:rect id="_x0000_s1026" style="position:absolute;left:0;text-align:left;margin-left:556.2pt;margin-top:35.45pt;width:17pt;height:769.4pt;z-index:-251658240;mso-position-horizontal-relative:page;mso-position-vertical-relative:page" o:allowincell="f" fillcolor="red" strokecolor="red" strokeweight="1pt">
            <w10:wrap anchorx="page" anchory="page"/>
          </v:rect>
        </w:pict>
      </w:r>
      <w:r>
        <w:rPr>
          <w:noProof/>
        </w:rPr>
        <w:pict>
          <v:rect id="_x0000_s1027" style="position:absolute;left:0;text-align:left;margin-left:18.25pt;margin-top:35.45pt;width:17pt;height:769.4pt;z-index:-251657216;mso-position-horizontal-relative:page;mso-position-vertical-relative:page" o:allowincell="f" fillcolor="red" strokecolor="red" strokeweight="1pt">
            <w10:wrap anchorx="page" anchory="page"/>
          </v:rect>
        </w:pict>
      </w:r>
      <w:r>
        <w:rPr>
          <w:noProof/>
        </w:rPr>
        <w:pict>
          <v:rect id="_x0000_s1028" style="position:absolute;left:0;text-align:left;margin-left:28.9pt;margin-top:35.45pt;width:544.15pt;height:17pt;z-index:-251656192;mso-position-horizontal-relative:page;mso-position-vertical-relative:page" o:allowincell="f" fillcolor="red" strokecolor="red" strokeweight="1pt">
            <w10:wrap anchorx="page" anchory="page"/>
          </v:rect>
        </w:pict>
      </w:r>
      <w:r>
        <w:rPr>
          <w:noProof/>
        </w:rPr>
        <w:pict>
          <v:rect id="_x0000_s1029" style="position:absolute;left:0;text-align:left;margin-left:28.55pt;margin-top:104.45pt;width:537.3pt;height:17pt;z-index:-251655168;mso-position-horizontal-relative:page;mso-position-vertical-relative:page" o:allowincell="f" fillcolor="red" strokecolor="red" strokeweight="1pt">
            <w10:wrap anchorx="page" anchory="page"/>
          </v:rect>
        </w:pict>
      </w:r>
      <w:r>
        <w:rPr>
          <w:noProof/>
        </w:rPr>
        <w:pict>
          <v:rect id="_x0000_s1030" style="position:absolute;left:0;text-align:left;margin-left:27.05pt;margin-top:158.65pt;width:537.3pt;height:16.75pt;z-index:-251654144;mso-position-horizontal-relative:page;mso-position-vertical-relative:page" o:allowincell="f" fillcolor="red" strokecolor="red" strokeweight="1pt">
            <w10:wrap anchorx="page" anchory="page"/>
          </v:rect>
        </w:pict>
      </w:r>
      <w:r>
        <w:rPr>
          <w:noProof/>
        </w:rPr>
        <w:pict>
          <v:rect id="_x0000_s1031" style="position:absolute;left:0;text-align:left;margin-left:27.8pt;margin-top:326.65pt;width:537.3pt;height:17pt;z-index:-251653120;mso-position-horizontal-relative:page;mso-position-vertical-relative:page" o:allowincell="f" fillcolor="red" strokecolor="red" strokeweight="1pt">
            <w10:wrap anchorx="page" anchory="page"/>
          </v:rect>
        </w:pict>
      </w:r>
      <w:r>
        <w:rPr>
          <w:noProof/>
        </w:rPr>
        <w:pict>
          <v:rect id="_x0000_s1032" style="position:absolute;left:0;text-align:left;margin-left:19.4pt;margin-top:787.6pt;width:536.8pt;height:17.25pt;z-index:-251652096;mso-position-horizontal-relative:page;mso-position-vertical-relative:page" o:allowincell="f" fillcolor="red" strokecolor="red" strokeweight="1pt">
            <w10:wrap anchorx="page" anchory="page"/>
          </v:rect>
        </w:pict>
      </w:r>
      <w:r>
        <w:rPr>
          <w:noProof/>
        </w:rPr>
        <w:pict>
          <v:line id="_x0000_s1033" style="position:absolute;left:0;text-align:left;z-index:-251651072;mso-position-horizontal-relative:page;mso-position-vertical-relative:page" from="228.05pt,52.45pt" to="228.05pt,97.75pt" o:allowincell="f" strokeweight="1pt">
            <w10:wrap anchorx="page" anchory="page"/>
          </v:line>
        </w:pict>
      </w:r>
      <w:r>
        <w:rPr>
          <w:noProof/>
        </w:rPr>
        <w:pict>
          <v:line id="_x0000_s1034" style="position:absolute;left:0;text-align:left;z-index:-251650048;mso-position-horizontal-relative:page;mso-position-vertical-relative:page" from="387.8pt,52.45pt" to="387.8pt,97.75pt" o:allowincell="f" strokeweight="1pt">
            <w10:wrap anchorx="page" anchory="page"/>
          </v:line>
        </w:pict>
      </w:r>
      <w:r>
        <w:rPr>
          <w:noProof/>
        </w:rPr>
        <w:pict>
          <v:line id="_x0000_s1035" style="position:absolute;left:0;text-align:left;z-index:-251649024;mso-position-horizontal-relative:page;mso-position-vertical-relative:page" from="35.25pt,97.55pt" to="556.25pt,97.55pt" o:allowincell="f" strokeweight="1pt">
            <w10:wrap anchorx="page" anchory="page"/>
          </v:line>
        </w:pict>
      </w:r>
      <w:r>
        <w:rPr>
          <w:noProof/>
        </w:rPr>
        <w:pict>
          <v:line id="_x0000_s1036" style="position:absolute;left:0;text-align:left;z-index:-251648000;mso-position-horizontal-relative:page;mso-position-vertical-relative:page" from="177.2pt,770.5pt" to="177.2pt,787.65pt" o:allowincell="f" strokeweight="1pt">
            <w10:wrap anchorx="page" anchory="page"/>
          </v:line>
        </w:pict>
      </w:r>
      <w:r>
        <w:rPr>
          <w:noProof/>
        </w:rPr>
        <w:pict>
          <v:line id="_x0000_s1037" style="position:absolute;left:0;text-align:left;z-index:-251646976;mso-position-horizontal-relative:page;mso-position-vertical-relative:page" from="35.25pt,769.95pt" to="556.9pt,769.95pt" o:allowincell="f" strokeweight="1pt">
            <w10:wrap anchorx="page" anchory="page"/>
          </v:line>
        </w:pict>
      </w:r>
      <w:r>
        <w:rPr>
          <w:noProof/>
        </w:rPr>
        <w:pict>
          <v:line id="_x0000_s1038" style="position:absolute;left:0;text-align:left;z-index:-251645952;mso-position-horizontal-relative:page;mso-position-vertical-relative:page" from="291.2pt,770.5pt" to="291.2pt,787.65pt" o:allowincell="f" strokeweight="1pt">
            <w10:wrap anchorx="page" anchory="page"/>
          </v:lin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0;text-align:left;margin-left:0;margin-top:0;width:0;height:0;z-index:-251644928;mso-position-horizontal-relative:page;mso-position-vertical-relative:page" o:preferrelative="f" o:allowincell="f">
            <o:lock v:ext="edit" aspectratio="f"/>
            <w10:wrap anchorx="page" anchory="page"/>
          </v:shape>
        </w:pict>
      </w:r>
      <w:r w:rsidR="000C6A88">
        <w:rPr>
          <w:rFonts w:ascii="Arial" w:hAnsi="Arial" w:cs="Arial"/>
          <w:color w:val="000000"/>
          <w:sz w:val="19"/>
          <w:szCs w:val="24"/>
        </w:rPr>
        <w:t>Fachgroßhandel Hans Reinhold u. Sohn</w:t>
      </w:r>
    </w:p>
    <w:p w:rsidR="000C6A88" w:rsidRDefault="000C6A88">
      <w:pPr>
        <w:framePr w:w="3641" w:h="432" w:hRule="exact" w:wrap="auto" w:vAnchor="page" w:hAnchor="page" w:x="816" w:y="1166"/>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jc w:val="center"/>
        <w:rPr>
          <w:rFonts w:ascii="Arial" w:hAnsi="Arial" w:cs="Arial"/>
          <w:sz w:val="24"/>
          <w:szCs w:val="24"/>
        </w:rPr>
      </w:pPr>
    </w:p>
    <w:p w:rsidR="000C6A88" w:rsidRDefault="000C6A88">
      <w:pPr>
        <w:framePr w:w="2874" w:h="642" w:hRule="exact" w:wrap="auto" w:vAnchor="page" w:hAnchor="page" w:x="4737" w:y="1187"/>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25"/>
          <w:szCs w:val="24"/>
        </w:rPr>
        <w:t>Betriebsanweisung</w:t>
      </w:r>
    </w:p>
    <w:p w:rsidR="000C6A88" w:rsidRDefault="000C6A88">
      <w:pPr>
        <w:framePr w:w="2874" w:h="642" w:hRule="exact" w:wrap="auto" w:vAnchor="page" w:hAnchor="page" w:x="4737" w:y="1187"/>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Arial" w:hAnsi="Arial" w:cs="Arial"/>
          <w:sz w:val="24"/>
          <w:szCs w:val="24"/>
        </w:rPr>
      </w:pPr>
      <w:r>
        <w:rPr>
          <w:rFonts w:ascii="Arial" w:hAnsi="Arial" w:cs="Arial"/>
          <w:color w:val="000000"/>
          <w:sz w:val="19"/>
          <w:szCs w:val="24"/>
        </w:rPr>
        <w:t>gem. § 14 GefStoffV</w:t>
      </w:r>
    </w:p>
    <w:p w:rsidR="000C6A88" w:rsidRDefault="00294073">
      <w:pPr>
        <w:framePr w:w="10195" w:h="283" w:hRule="exact" w:wrap="auto" w:vAnchor="page" w:hAnchor="page" w:x="816" w:y="25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23"/>
          <w:szCs w:val="24"/>
        </w:rPr>
        <w:t xml:space="preserve">Erstes Erzgebirgisches </w:t>
      </w:r>
      <w:r w:rsidR="000C6A88">
        <w:rPr>
          <w:rFonts w:ascii="Arial" w:hAnsi="Arial" w:cs="Arial"/>
          <w:b/>
          <w:color w:val="000000"/>
          <w:sz w:val="23"/>
          <w:szCs w:val="24"/>
        </w:rPr>
        <w:t>Maschinenspülmittel flüssig chlorfrei</w:t>
      </w:r>
    </w:p>
    <w:p w:rsidR="000C6A88" w:rsidRDefault="000C6A88">
      <w:pPr>
        <w:framePr w:w="10255" w:h="331" w:hRule="exact" w:wrap="auto" w:vAnchor="page" w:hAnchor="page" w:x="756" w:y="208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jc w:val="center"/>
        <w:rPr>
          <w:rFonts w:ascii="Arial" w:hAnsi="Arial" w:cs="Arial"/>
          <w:sz w:val="24"/>
          <w:szCs w:val="24"/>
        </w:rPr>
      </w:pPr>
      <w:r>
        <w:rPr>
          <w:rFonts w:ascii="Arial" w:hAnsi="Arial" w:cs="Arial"/>
          <w:b/>
          <w:color w:val="FFFFFF"/>
          <w:sz w:val="27"/>
          <w:szCs w:val="24"/>
        </w:rPr>
        <w:t>GEFAHRSTOFFBEZEICHNUNG</w:t>
      </w:r>
    </w:p>
    <w:p w:rsidR="000C6A88" w:rsidRDefault="000C6A88">
      <w:pPr>
        <w:framePr w:w="10196" w:h="228" w:hRule="exact" w:wrap="auto" w:vAnchor="page" w:hAnchor="page" w:x="816" w:y="288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jc w:val="center"/>
        <w:rPr>
          <w:rFonts w:ascii="Arial" w:hAnsi="Arial" w:cs="Arial"/>
          <w:sz w:val="24"/>
          <w:szCs w:val="24"/>
        </w:rPr>
      </w:pPr>
      <w:r>
        <w:rPr>
          <w:rFonts w:ascii="Arial" w:hAnsi="Arial" w:cs="Arial"/>
          <w:color w:val="000000"/>
          <w:sz w:val="19"/>
          <w:szCs w:val="24"/>
        </w:rPr>
        <w:t>Kaliumhydroxid (vgl. Ätzkali)</w:t>
      </w:r>
    </w:p>
    <w:p w:rsidR="000C6A88" w:rsidRDefault="000C6A88">
      <w:pPr>
        <w:framePr w:w="7860" w:h="2508" w:hRule="exact" w:wrap="auto" w:vAnchor="page" w:hAnchor="page" w:x="1967" w:y="396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Verursacht schwere Verätzungen der Haut und schwere Augenschäden.</w:t>
      </w:r>
    </w:p>
    <w:p w:rsidR="000C6A88" w:rsidRDefault="000C6A88">
      <w:pPr>
        <w:framePr w:w="7860" w:h="2508" w:hRule="exact" w:wrap="auto" w:vAnchor="page" w:hAnchor="page" w:x="1967" w:y="396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 xml:space="preserve">Die Stoffe im Gemisch erfüllen nicht die PBT/vPvB Kriterien gemäß REACH, Anhang XIII. </w:t>
      </w:r>
    </w:p>
    <w:p w:rsidR="000C6A88" w:rsidRDefault="000C6A88">
      <w:pPr>
        <w:framePr w:w="7860" w:h="2508" w:hRule="exact" w:wrap="auto" w:vAnchor="page" w:hAnchor="page" w:x="1967" w:y="396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Wassergefährdungsklasse: schwach wassergefährdend</w:t>
      </w:r>
    </w:p>
    <w:p w:rsidR="000C6A88" w:rsidRDefault="000C6A88">
      <w:pPr>
        <w:framePr w:w="7860" w:h="2508" w:hRule="exact" w:wrap="auto" w:vAnchor="page" w:hAnchor="page" w:x="1967" w:y="396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 xml:space="preserve">Reaktivität: Ätzend auf vielen Metallen, wobei Wasserstoff freigesetzt wird welcher zusammen mit Luft ein explosives Gemisch bildet. </w:t>
      </w:r>
    </w:p>
    <w:p w:rsidR="000C6A88" w:rsidRDefault="000C6A88">
      <w:pPr>
        <w:framePr w:w="7860" w:h="2508" w:hRule="exact" w:wrap="auto" w:vAnchor="page" w:hAnchor="page" w:x="1967" w:y="396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 xml:space="preserve">Chemische Stabilität: Keine Zersetzung bei bestimmungsgemäßer Lagerung und Handhabung. </w:t>
      </w:r>
    </w:p>
    <w:p w:rsidR="000C6A88" w:rsidRDefault="000C6A88">
      <w:pPr>
        <w:framePr w:w="7860" w:h="2508" w:hRule="exact" w:wrap="auto" w:vAnchor="page" w:hAnchor="page" w:x="1967" w:y="396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Unverträgliche Materialien:  Heftige Reaktionen mit: Säure.</w:t>
      </w:r>
    </w:p>
    <w:p w:rsidR="000C6A88" w:rsidRDefault="000C6A88">
      <w:pPr>
        <w:framePr w:w="7860" w:h="2508" w:hRule="exact" w:wrap="auto" w:vAnchor="page" w:hAnchor="page" w:x="1967" w:y="396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Gefährliche Zersetzungsprodukte: Thermische Zersetzung kann zur Freisetzung von reizenden Gasen und Dämpfen führen.</w:t>
      </w:r>
    </w:p>
    <w:p w:rsidR="000C6A88" w:rsidRDefault="000C6A88">
      <w:pPr>
        <w:framePr w:w="10195" w:h="331" w:hRule="exact" w:wrap="auto" w:vAnchor="page" w:hAnchor="page" w:x="755" w:y="317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jc w:val="center"/>
        <w:rPr>
          <w:rFonts w:ascii="Arial" w:hAnsi="Arial" w:cs="Arial"/>
          <w:sz w:val="24"/>
          <w:szCs w:val="24"/>
        </w:rPr>
      </w:pPr>
      <w:r>
        <w:rPr>
          <w:rFonts w:ascii="Arial" w:hAnsi="Arial" w:cs="Arial"/>
          <w:b/>
          <w:color w:val="FFFFFF"/>
          <w:sz w:val="27"/>
          <w:szCs w:val="24"/>
        </w:rPr>
        <w:t>GEFAHREN FÜR MENSCH UND UMWELT</w:t>
      </w:r>
    </w:p>
    <w:p w:rsidR="000C6A88" w:rsidRDefault="008540BA">
      <w:pPr>
        <w:framePr w:w="6613" w:h="263" w:hRule="exact" w:wrap="auto" w:vAnchor="page" w:hAnchor="page" w:x="1967" w:y="359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jc w:val="center"/>
        <w:rPr>
          <w:rFonts w:ascii="Arial" w:hAnsi="Arial" w:cs="Arial"/>
          <w:sz w:val="24"/>
          <w:szCs w:val="24"/>
        </w:rPr>
      </w:pPr>
      <w:r>
        <w:rPr>
          <w:noProof/>
        </w:rPr>
        <w:drawing>
          <wp:anchor distT="0" distB="0" distL="114300" distR="114300" simplePos="0" relativeHeight="251672576" behindDoc="1" locked="0" layoutInCell="0" allowOverlap="1">
            <wp:simplePos x="0" y="0"/>
            <wp:positionH relativeFrom="page">
              <wp:posOffset>479425</wp:posOffset>
            </wp:positionH>
            <wp:positionV relativeFrom="page">
              <wp:posOffset>2267585</wp:posOffset>
            </wp:positionV>
            <wp:extent cx="730885" cy="762000"/>
            <wp:effectExtent l="19050" t="0" r="0" b="0"/>
            <wp:wrapNone/>
            <wp:docPr id="16" name="Bild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ChangeArrowheads="1"/>
                    </pic:cNvPicPr>
                  </pic:nvPicPr>
                  <pic:blipFill>
                    <a:blip r:embed="rId4"/>
                    <a:srcRect/>
                    <a:stretch>
                      <a:fillRect/>
                    </a:stretch>
                  </pic:blipFill>
                  <pic:spPr bwMode="auto">
                    <a:xfrm>
                      <a:off x="0" y="0"/>
                      <a:ext cx="730885" cy="762000"/>
                    </a:xfrm>
                    <a:prstGeom prst="rect">
                      <a:avLst/>
                    </a:prstGeom>
                    <a:noFill/>
                  </pic:spPr>
                </pic:pic>
              </a:graphicData>
            </a:graphic>
          </wp:anchor>
        </w:drawing>
      </w:r>
      <w:r>
        <w:rPr>
          <w:noProof/>
        </w:rPr>
        <w:pict>
          <v:shape id="_x0000_s1041" type="#_x0000_t75" style="position:absolute;left:0;text-align:left;margin-left:37.75pt;margin-top:178.55pt;width:57.55pt;height:60pt;z-index:-251642880;mso-position-horizontal-relative:page;mso-position-vertical-relative:page" o:preferrelative="f" o:allowincell="f">
            <o:lock v:ext="edit" aspectratio="f"/>
            <w10:wrap anchorx="page" anchory="page"/>
          </v:shape>
        </w:pict>
      </w:r>
      <w:r>
        <w:rPr>
          <w:noProof/>
        </w:rPr>
        <w:pict>
          <v:shape id="_x0000_s1042" type="#_x0000_t75" style="position:absolute;left:0;text-align:left;margin-left:37.75pt;margin-top:178.55pt;width:57.55pt;height:60pt;z-index:-251641856;mso-position-horizontal-relative:page;mso-position-vertical-relative:page" o:preferrelative="f" o:allowincell="f">
            <o:lock v:ext="edit" aspectratio="f"/>
            <w10:wrap anchorx="page" anchory="page"/>
          </v:shape>
        </w:pict>
      </w:r>
      <w:r>
        <w:rPr>
          <w:noProof/>
        </w:rPr>
        <w:pict>
          <v:shape id="_x0000_s1043" type="#_x0000_t75" style="position:absolute;left:0;text-align:left;margin-left:37.75pt;margin-top:178.55pt;width:57.55pt;height:60pt;z-index:-251640832;mso-position-horizontal-relative:page;mso-position-vertical-relative:page" o:preferrelative="f" o:allowincell="f">
            <o:lock v:ext="edit" aspectratio="f"/>
            <w10:wrap anchorx="page" anchory="page"/>
          </v:shape>
        </w:pict>
      </w:r>
      <w:r>
        <w:rPr>
          <w:noProof/>
        </w:rPr>
        <w:pict>
          <v:shape id="_x0000_s1044" type="#_x0000_t75" style="position:absolute;left:0;text-align:left;margin-left:37.75pt;margin-top:178.55pt;width:57.55pt;height:60pt;z-index:-251639808;mso-position-horizontal-relative:page;mso-position-vertical-relative:page" o:preferrelative="f" o:allowincell="f">
            <o:lock v:ext="edit" aspectratio="f"/>
            <w10:wrap anchorx="page" anchory="page"/>
          </v:shape>
        </w:pict>
      </w:r>
      <w:r>
        <w:rPr>
          <w:noProof/>
        </w:rPr>
        <w:pict>
          <v:shape id="_x0000_s1045" type="#_x0000_t75" style="position:absolute;left:0;text-align:left;margin-left:37.75pt;margin-top:178.55pt;width:57.55pt;height:60pt;z-index:-251638784;mso-position-horizontal-relative:page;mso-position-vertical-relative:page" o:preferrelative="f" o:allowincell="f">
            <o:lock v:ext="edit" aspectratio="f"/>
            <w10:wrap anchorx="page" anchory="page"/>
          </v:shape>
        </w:pict>
      </w:r>
      <w:r w:rsidR="000C6A88">
        <w:rPr>
          <w:rFonts w:ascii="Arial" w:hAnsi="Arial" w:cs="Arial"/>
          <w:b/>
          <w:color w:val="000000"/>
          <w:sz w:val="21"/>
          <w:szCs w:val="24"/>
        </w:rPr>
        <w:t>Gefahr</w:t>
      </w:r>
    </w:p>
    <w:p w:rsidR="000C6A88" w:rsidRDefault="008540BA">
      <w:pPr>
        <w:framePr w:w="7860" w:h="8208" w:hRule="exact" w:wrap="auto" w:vAnchor="page" w:hAnchor="page" w:x="1967" w:y="693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noProof/>
        </w:rPr>
        <w:drawing>
          <wp:anchor distT="0" distB="0" distL="114300" distR="114300" simplePos="0" relativeHeight="251678720" behindDoc="1" locked="0" layoutInCell="0" allowOverlap="1">
            <wp:simplePos x="0" y="0"/>
            <wp:positionH relativeFrom="page">
              <wp:posOffset>517525</wp:posOffset>
            </wp:positionH>
            <wp:positionV relativeFrom="page">
              <wp:posOffset>4399915</wp:posOffset>
            </wp:positionV>
            <wp:extent cx="576580" cy="575310"/>
            <wp:effectExtent l="19050" t="0" r="0" b="0"/>
            <wp:wrapNone/>
            <wp:docPr id="22" name="Bild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referRelativeResize="0">
                      <a:picLocks noChangeArrowheads="1"/>
                    </pic:cNvPicPr>
                  </pic:nvPicPr>
                  <pic:blipFill>
                    <a:blip r:embed="rId5"/>
                    <a:srcRect/>
                    <a:stretch>
                      <a:fillRect/>
                    </a:stretch>
                  </pic:blipFill>
                  <pic:spPr bwMode="auto">
                    <a:xfrm>
                      <a:off x="0" y="0"/>
                      <a:ext cx="576580" cy="575310"/>
                    </a:xfrm>
                    <a:prstGeom prst="rect">
                      <a:avLst/>
                    </a:prstGeom>
                    <a:noFill/>
                  </pic:spPr>
                </pic:pic>
              </a:graphicData>
            </a:graphic>
          </wp:anchor>
        </w:drawing>
      </w:r>
      <w:r>
        <w:rPr>
          <w:noProof/>
        </w:rPr>
        <w:drawing>
          <wp:anchor distT="0" distB="0" distL="114300" distR="114300" simplePos="0" relativeHeight="251679744" behindDoc="1" locked="0" layoutInCell="0" allowOverlap="1">
            <wp:simplePos x="0" y="0"/>
            <wp:positionH relativeFrom="page">
              <wp:posOffset>517525</wp:posOffset>
            </wp:positionH>
            <wp:positionV relativeFrom="page">
              <wp:posOffset>5051425</wp:posOffset>
            </wp:positionV>
            <wp:extent cx="576580" cy="572770"/>
            <wp:effectExtent l="19050" t="0" r="0" b="0"/>
            <wp:wrapNone/>
            <wp:docPr id="23" name="Bild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ChangeArrowheads="1"/>
                    </pic:cNvPicPr>
                  </pic:nvPicPr>
                  <pic:blipFill>
                    <a:blip r:embed="rId6"/>
                    <a:srcRect/>
                    <a:stretch>
                      <a:fillRect/>
                    </a:stretch>
                  </pic:blipFill>
                  <pic:spPr bwMode="auto">
                    <a:xfrm>
                      <a:off x="0" y="0"/>
                      <a:ext cx="576580" cy="572770"/>
                    </a:xfrm>
                    <a:prstGeom prst="rect">
                      <a:avLst/>
                    </a:prstGeom>
                    <a:noFill/>
                  </pic:spPr>
                </pic:pic>
              </a:graphicData>
            </a:graphic>
          </wp:anchor>
        </w:drawing>
      </w:r>
      <w:r>
        <w:rPr>
          <w:noProof/>
        </w:rPr>
        <w:pict>
          <v:shape id="_x0000_s1048" type="#_x0000_t75" style="position:absolute;margin-left:40.75pt;margin-top:397.75pt;width:45.4pt;height:45.1pt;z-index:-251635712;mso-position-horizontal-relative:page;mso-position-vertical-relative:page" o:preferrelative="f" o:allowincell="f">
            <o:lock v:ext="edit" aspectratio="f"/>
            <w10:wrap anchorx="page" anchory="page"/>
          </v:shape>
        </w:pict>
      </w:r>
      <w:r>
        <w:rPr>
          <w:noProof/>
        </w:rPr>
        <w:pict>
          <v:shape id="_x0000_s1049" type="#_x0000_t75" style="position:absolute;margin-left:40.75pt;margin-top:397.75pt;width:45.4pt;height:45.1pt;z-index:-251634688;mso-position-horizontal-relative:page;mso-position-vertical-relative:page" o:preferrelative="f" o:allowincell="f">
            <o:lock v:ext="edit" aspectratio="f"/>
            <w10:wrap anchorx="page" anchory="page"/>
          </v:shape>
        </w:pict>
      </w:r>
      <w:r>
        <w:rPr>
          <w:noProof/>
        </w:rPr>
        <w:drawing>
          <wp:anchor distT="0" distB="0" distL="114300" distR="114300" simplePos="0" relativeHeight="251682816" behindDoc="1" locked="0" layoutInCell="0" allowOverlap="1">
            <wp:simplePos x="0" y="0"/>
            <wp:positionH relativeFrom="page">
              <wp:posOffset>6415405</wp:posOffset>
            </wp:positionH>
            <wp:positionV relativeFrom="page">
              <wp:posOffset>4399915</wp:posOffset>
            </wp:positionV>
            <wp:extent cx="576580" cy="575310"/>
            <wp:effectExtent l="19050" t="0" r="0" b="0"/>
            <wp:wrapNone/>
            <wp:docPr id="26" name="Bild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preferRelativeResize="0">
                      <a:picLocks noChangeArrowheads="1"/>
                    </pic:cNvPicPr>
                  </pic:nvPicPr>
                  <pic:blipFill>
                    <a:blip r:embed="rId7"/>
                    <a:srcRect/>
                    <a:stretch>
                      <a:fillRect/>
                    </a:stretch>
                  </pic:blipFill>
                  <pic:spPr bwMode="auto">
                    <a:xfrm>
                      <a:off x="0" y="0"/>
                      <a:ext cx="576580" cy="575310"/>
                    </a:xfrm>
                    <a:prstGeom prst="rect">
                      <a:avLst/>
                    </a:prstGeom>
                    <a:noFill/>
                  </pic:spPr>
                </pic:pic>
              </a:graphicData>
            </a:graphic>
          </wp:anchor>
        </w:drawing>
      </w:r>
      <w:r w:rsidR="000C6A88">
        <w:rPr>
          <w:rFonts w:ascii="Arial" w:hAnsi="Arial" w:cs="Arial"/>
          <w:color w:val="000000"/>
          <w:sz w:val="19"/>
          <w:szCs w:val="24"/>
        </w:rPr>
        <w:t>Schutzhandschuhe und Augenschutz/Gesichtsschutz tragen.</w:t>
      </w:r>
    </w:p>
    <w:p w:rsidR="000C6A88" w:rsidRDefault="000C6A88">
      <w:pPr>
        <w:framePr w:w="7860" w:h="8208" w:hRule="exact" w:wrap="auto" w:vAnchor="page" w:hAnchor="page" w:x="1967" w:y="693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Darf nicht in die Hände von Kindern gelangen.</w:t>
      </w:r>
    </w:p>
    <w:p w:rsidR="000C6A88" w:rsidRDefault="000C6A88">
      <w:pPr>
        <w:framePr w:w="7860" w:h="8208" w:hRule="exact" w:wrap="auto" w:vAnchor="page" w:hAnchor="page" w:x="1967" w:y="693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BEI VERSCHLUCKEN: Mund ausspülen. KEIN Erbrechen herbeiführen.</w:t>
      </w:r>
    </w:p>
    <w:p w:rsidR="000C6A88" w:rsidRDefault="000C6A88">
      <w:pPr>
        <w:framePr w:w="7860" w:h="8208" w:hRule="exact" w:wrap="auto" w:vAnchor="page" w:hAnchor="page" w:x="1967" w:y="693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BEI BERÜHRUNG MIT DER HAUT (oder dem Haar): Alle kontaminierten Kleidungsstücke sofort ausziehen. Haut mit Wasser abwaschen/duschen.</w:t>
      </w:r>
    </w:p>
    <w:p w:rsidR="000C6A88" w:rsidRDefault="000C6A88">
      <w:pPr>
        <w:framePr w:w="7860" w:h="8208" w:hRule="exact" w:wrap="auto" w:vAnchor="page" w:hAnchor="page" w:x="1967" w:y="693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BEI KONTAKT MIT DEN AUGEN: Einige Minuten lang behutsam mit Wasser spülen. Eventuell vorhandene Kontaktlinsen nach Möglichkeit entfernen. Weiter spülen.</w:t>
      </w:r>
    </w:p>
    <w:p w:rsidR="000C6A88" w:rsidRDefault="000C6A88">
      <w:pPr>
        <w:framePr w:w="7860" w:h="8208" w:hRule="exact" w:wrap="auto" w:vAnchor="page" w:hAnchor="page" w:x="1967" w:y="693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Sofort GIFTINFORMATIONSZENTRUM/Arzt anrufen.</w:t>
      </w:r>
    </w:p>
    <w:p w:rsidR="000C6A88" w:rsidRDefault="000C6A88">
      <w:pPr>
        <w:framePr w:w="7860" w:h="8208" w:hRule="exact" w:wrap="auto" w:vAnchor="page" w:hAnchor="page" w:x="1967" w:y="693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 xml:space="preserve">Hygienemaßnahmen: Am Arbeitsplatz nicht essen, trinken, rauchen, schnupfen. Vor den Pausen und bei Arbeitsende Hände waschen. Beschmutzte, getränkte Kleidung sofort ausziehen. Vorbeugender Hautschutz durch Hautschutzsalbe. Kontaminierte Arbeitskleidung nicht außerhalb des Arbeitsplatzes tragen. Kontaminierte Kleidung vor erneutem Tragen waschen. </w:t>
      </w:r>
    </w:p>
    <w:p w:rsidR="000C6A88" w:rsidRDefault="000C6A88">
      <w:pPr>
        <w:framePr w:w="7860" w:h="8208" w:hRule="exact" w:wrap="auto" w:vAnchor="page" w:hAnchor="page" w:x="1967" w:y="693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 xml:space="preserve">Fernhalten von: Nahrungsmitteln, Futtermitteln </w:t>
      </w:r>
    </w:p>
    <w:p w:rsidR="000C6A88" w:rsidRDefault="000C6A88">
      <w:pPr>
        <w:framePr w:w="7860" w:h="8208" w:hRule="exact" w:wrap="auto" w:vAnchor="page" w:hAnchor="page" w:x="1967" w:y="693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 xml:space="preserve">Hinweise zum sicheren Umgang: Berührung mit den Augen und der Haut vermeiden. </w:t>
      </w:r>
    </w:p>
    <w:p w:rsidR="000C6A88" w:rsidRDefault="000C6A88">
      <w:pPr>
        <w:framePr w:w="7860" w:h="8208" w:hRule="exact" w:wrap="auto" w:vAnchor="page" w:hAnchor="page" w:x="1967" w:y="693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 xml:space="preserve">Bei der Arbeit nicht essen, trinken oder rauchen. Gas/Dampf nicht einatmen. Nicht mischen mit Säuren. </w:t>
      </w:r>
    </w:p>
    <w:p w:rsidR="000C6A88" w:rsidRDefault="000C6A88">
      <w:pPr>
        <w:framePr w:w="7860" w:h="8208" w:hRule="exact" w:wrap="auto" w:vAnchor="page" w:hAnchor="page" w:x="1967" w:y="693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 xml:space="preserve">Atemschutz: Atemschutz ist erforderlich bei: Grenzwertüberschreitung Bei sachgemäßer Verwendung und unter normalen Bedingungen ist ein Atemschutz nicht erforderlich. </w:t>
      </w:r>
    </w:p>
    <w:p w:rsidR="000C6A88" w:rsidRDefault="000C6A88">
      <w:pPr>
        <w:framePr w:w="7860" w:h="8208" w:hRule="exact" w:wrap="auto" w:vAnchor="page" w:hAnchor="page" w:x="1967" w:y="693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 xml:space="preserve">Geeignetes Atemschutzgerät: Voll-/Halb-/Viertelmaske (DIN EN 136/140). </w:t>
      </w:r>
    </w:p>
    <w:p w:rsidR="000C6A88" w:rsidRDefault="000C6A88">
      <w:pPr>
        <w:framePr w:w="7860" w:h="8208" w:hRule="exact" w:wrap="auto" w:vAnchor="page" w:hAnchor="page" w:x="1967" w:y="693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 xml:space="preserve">Handschutz: Chemikalienschutzhandschuhe sind in ihrer Ausführung in Abhängigkeit von Gefahrstoffkonzentration und -menge arbeitsplatzspezifisch auszuwählen. Es wird empfohlen, die Chemikalienbeständigkeit der oben genannten Schutzhandschuhe für spezielle Anwendungen mit dem Handschuhhersteller abzuklären. Die Unterweisungen und Informationen des Schutzhandschuh-Hersteller hinsichtlich Verwendung, Lagerung, Instandhaltung und Ersatz sind zu beachten.  </w:t>
      </w:r>
    </w:p>
    <w:p w:rsidR="000C6A88" w:rsidRDefault="000C6A88">
      <w:pPr>
        <w:framePr w:w="7860" w:h="8208" w:hRule="exact" w:wrap="auto" w:vAnchor="page" w:hAnchor="page" w:x="1967" w:y="693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 xml:space="preserve">Geprüfte Schutzhandschuhe sind zu tragen: DIN-/EN-Normen: DIN EN 374 </w:t>
      </w:r>
    </w:p>
    <w:p w:rsidR="000C6A88" w:rsidRDefault="000C6A88">
      <w:pPr>
        <w:framePr w:w="7860" w:h="8208" w:hRule="exact" w:wrap="auto" w:vAnchor="page" w:hAnchor="page" w:x="1967" w:y="693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 xml:space="preserve">Geeignetes Material: Butylkautschuk.  NBR (Nitrilkautschuk). FKM (Fluorkautschuk) CR (Polychloropren, Chloroprenkautschuk)   </w:t>
      </w:r>
    </w:p>
    <w:p w:rsidR="000C6A88" w:rsidRDefault="000C6A88">
      <w:pPr>
        <w:framePr w:w="7860" w:h="8208" w:hRule="exact" w:wrap="auto" w:vAnchor="page" w:hAnchor="page" w:x="1967" w:y="693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 xml:space="preserve">Durchbruchszeiten und Quelleigenschaften des Materials sind zu berücksichtigen. </w:t>
      </w:r>
    </w:p>
    <w:p w:rsidR="000C6A88" w:rsidRDefault="000C6A88">
      <w:pPr>
        <w:framePr w:w="7860" w:h="8208" w:hRule="exact" w:wrap="auto" w:vAnchor="page" w:hAnchor="page" w:x="1967" w:y="693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 xml:space="preserve">Augenschutz: Bei Spritzgefahr dicht schließende Schutzbrille tragen. Geeigneter Augenschutz: Dicht schließende Schutzbrille. DIN-/EN-Normen: DIN EN 165 </w:t>
      </w:r>
    </w:p>
    <w:p w:rsidR="000C6A88" w:rsidRDefault="000C6A88">
      <w:pPr>
        <w:framePr w:w="7860" w:h="8208" w:hRule="exact" w:wrap="auto" w:vAnchor="page" w:hAnchor="page" w:x="1967" w:y="693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 xml:space="preserve">Körperschutz: Die Art der persönlichen Schutzausrüstung muss je nach Konzentration und Menge des gefährlichen Stoffes am Arbeitsplatz ausgewählt werden. Körperschutz: nicht erforderlich. </w:t>
      </w:r>
    </w:p>
    <w:p w:rsidR="000C6A88" w:rsidRDefault="000C6A88">
      <w:pPr>
        <w:framePr w:w="7860" w:h="8208" w:hRule="exact" w:wrap="auto" w:vAnchor="page" w:hAnchor="page" w:x="1967" w:y="693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 xml:space="preserve">Begrenzung und Überwachung der Umweltexposition: Produkt nicht unkontrolliert in die </w:t>
      </w:r>
    </w:p>
    <w:p w:rsidR="000C6A88" w:rsidRDefault="008540BA">
      <w:pPr>
        <w:framePr w:w="10195" w:h="331" w:hRule="exact" w:wrap="auto" w:vAnchor="page" w:hAnchor="page" w:x="756" w:y="653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jc w:val="center"/>
        <w:rPr>
          <w:rFonts w:ascii="Arial" w:hAnsi="Arial" w:cs="Arial"/>
          <w:sz w:val="24"/>
          <w:szCs w:val="24"/>
        </w:rPr>
      </w:pPr>
      <w:r>
        <w:rPr>
          <w:noProof/>
        </w:rPr>
        <w:pict>
          <v:shape id="_x0000_s1051" type="#_x0000_t75" style="position:absolute;left:0;text-align:left;margin-left:505.15pt;margin-top:346.45pt;width:45.4pt;height:45.3pt;z-index:-251632640;mso-position-horizontal-relative:page;mso-position-vertical-relative:page" o:preferrelative="f" o:allowincell="f">
            <o:lock v:ext="edit" aspectratio="f"/>
            <w10:wrap anchorx="page" anchory="page"/>
          </v:shape>
        </w:pict>
      </w:r>
      <w:r w:rsidR="000C6A88">
        <w:rPr>
          <w:rFonts w:ascii="Arial" w:hAnsi="Arial" w:cs="Arial"/>
          <w:b/>
          <w:color w:val="FFFFFF"/>
          <w:sz w:val="27"/>
          <w:szCs w:val="24"/>
        </w:rPr>
        <w:t>SCHUTZMASSNAHMEN UND VERHALTENSREGELN</w:t>
      </w:r>
    </w:p>
    <w:p w:rsidR="000C6A88" w:rsidRDefault="000C6A88">
      <w:pPr>
        <w:framePr w:w="969" w:h="282" w:hRule="exact" w:wrap="auto" w:vAnchor="page" w:hAnchor="page" w:x="10442" w:y="1575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9"/>
          <w:szCs w:val="24"/>
        </w:rPr>
        <w:t>1/2</w:t>
      </w:r>
    </w:p>
    <w:p w:rsidR="000C6A88" w:rsidRDefault="000C6A88">
      <w:pPr>
        <w:framePr w:w="2199" w:h="236" w:hRule="exact" w:wrap="auto" w:vAnchor="page" w:hAnchor="page" w:x="3644" w:y="15422"/>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Nr.: 1669</w:t>
      </w:r>
    </w:p>
    <w:p w:rsidR="000C6A88" w:rsidRDefault="000C6A88">
      <w:pPr>
        <w:framePr w:w="627" w:h="185" w:hRule="exact" w:wrap="auto" w:vAnchor="page" w:hAnchor="page" w:x="5398" w:y="15867"/>
        <w:widowControl w:val="0"/>
        <w:tabs>
          <w:tab w:val="left" w:pos="360"/>
        </w:tabs>
        <w:autoSpaceDE w:val="0"/>
        <w:autoSpaceDN w:val="0"/>
        <w:adjustRightInd w:val="0"/>
        <w:spacing w:after="0" w:line="240" w:lineRule="auto"/>
        <w:jc w:val="center"/>
        <w:rPr>
          <w:rFonts w:ascii="Arial" w:hAnsi="Arial" w:cs="Arial"/>
          <w:sz w:val="24"/>
          <w:szCs w:val="24"/>
        </w:rPr>
      </w:pPr>
      <w:r>
        <w:rPr>
          <w:rFonts w:ascii="Arial" w:hAnsi="Arial" w:cs="Arial"/>
          <w:color w:val="000000"/>
          <w:sz w:val="15"/>
          <w:szCs w:val="24"/>
        </w:rPr>
        <w:t>DE</w:t>
      </w:r>
    </w:p>
    <w:p w:rsidR="000C6A88" w:rsidRDefault="000C6A88">
      <w:pPr>
        <w:framePr w:w="2672" w:h="238" w:hRule="exact" w:wrap="auto" w:vAnchor="page" w:hAnchor="page" w:x="816" w:y="15422"/>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Stand: 24.03.2016</w:t>
      </w:r>
    </w:p>
    <w:p w:rsidR="000C6A88" w:rsidRDefault="000C6A88">
      <w:pPr>
        <w:widowControl w:val="0"/>
        <w:autoSpaceDE w:val="0"/>
        <w:autoSpaceDN w:val="0"/>
        <w:adjustRightInd w:val="0"/>
        <w:spacing w:after="0" w:line="240" w:lineRule="auto"/>
        <w:rPr>
          <w:rFonts w:ascii="Arial" w:hAnsi="Arial" w:cs="Arial"/>
          <w:sz w:val="24"/>
          <w:szCs w:val="24"/>
        </w:rPr>
        <w:sectPr w:rsidR="000C6A88">
          <w:type w:val="continuous"/>
          <w:pgSz w:w="11904" w:h="16834"/>
          <w:pgMar w:top="709" w:right="363" w:bottom="737" w:left="181" w:header="720" w:footer="720" w:gutter="0"/>
          <w:cols w:space="720"/>
          <w:noEndnote/>
        </w:sectPr>
      </w:pPr>
      <w:r>
        <w:rPr>
          <w:rFonts w:ascii="Arial" w:hAnsi="Arial" w:cs="Arial"/>
          <w:sz w:val="24"/>
          <w:szCs w:val="24"/>
        </w:rPr>
        <w:br w:type="page"/>
      </w:r>
    </w:p>
    <w:p w:rsidR="000C6A88" w:rsidRDefault="008540BA">
      <w:pPr>
        <w:framePr w:w="3641" w:h="432" w:hRule="exact" w:wrap="auto" w:vAnchor="page" w:hAnchor="page" w:x="816" w:y="1166"/>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jc w:val="center"/>
        <w:rPr>
          <w:rFonts w:ascii="Arial" w:hAnsi="Arial" w:cs="Arial"/>
          <w:sz w:val="24"/>
          <w:szCs w:val="24"/>
        </w:rPr>
      </w:pPr>
      <w:r>
        <w:rPr>
          <w:noProof/>
        </w:rPr>
        <w:pict>
          <v:rect id="_x0000_s1052" style="position:absolute;left:0;text-align:left;margin-left:556.2pt;margin-top:35.45pt;width:17pt;height:769.4pt;z-index:-251631616;mso-position-horizontal-relative:page;mso-position-vertical-relative:page" o:allowincell="f" fillcolor="red" strokecolor="red" strokeweight="1pt">
            <w10:wrap anchorx="page" anchory="page"/>
          </v:rect>
        </w:pict>
      </w:r>
      <w:r>
        <w:rPr>
          <w:noProof/>
        </w:rPr>
        <w:pict>
          <v:rect id="_x0000_s1053" style="position:absolute;left:0;text-align:left;margin-left:18.25pt;margin-top:35.45pt;width:17pt;height:769.4pt;z-index:-251630592;mso-position-horizontal-relative:page;mso-position-vertical-relative:page" o:allowincell="f" fillcolor="red" strokecolor="red" strokeweight="1pt">
            <w10:wrap anchorx="page" anchory="page"/>
          </v:rect>
        </w:pict>
      </w:r>
      <w:r>
        <w:rPr>
          <w:noProof/>
        </w:rPr>
        <w:pict>
          <v:rect id="_x0000_s1054" style="position:absolute;left:0;text-align:left;margin-left:28.9pt;margin-top:35.45pt;width:544.15pt;height:17pt;z-index:-251629568;mso-position-horizontal-relative:page;mso-position-vertical-relative:page" o:allowincell="f" fillcolor="red" strokecolor="red" strokeweight="1pt">
            <w10:wrap anchorx="page" anchory="page"/>
          </v:rect>
        </w:pict>
      </w:r>
      <w:r>
        <w:rPr>
          <w:noProof/>
        </w:rPr>
        <w:pict>
          <v:rect id="_x0000_s1055" style="position:absolute;left:0;text-align:left;margin-left:30.05pt;margin-top:127.25pt;width:537.3pt;height:17pt;z-index:-251628544;mso-position-horizontal-relative:page;mso-position-vertical-relative:page" o:allowincell="f" fillcolor="red" strokecolor="red" strokeweight="1pt">
            <w10:wrap anchorx="page" anchory="page"/>
          </v:rect>
        </w:pict>
      </w:r>
      <w:r>
        <w:rPr>
          <w:noProof/>
        </w:rPr>
        <w:pict>
          <v:rect id="_x0000_s1056" style="position:absolute;left:0;text-align:left;margin-left:32.15pt;margin-top:400.6pt;width:524.05pt;height:16.75pt;z-index:-251627520;mso-position-horizontal-relative:page;mso-position-vertical-relative:page" o:allowincell="f" fillcolor="red" strokecolor="red" strokeweight="1pt">
            <w10:wrap anchorx="page" anchory="page"/>
          </v:rect>
        </w:pict>
      </w:r>
      <w:r>
        <w:rPr>
          <w:noProof/>
        </w:rPr>
        <w:pict>
          <v:rect id="_x0000_s1057" style="position:absolute;left:0;text-align:left;margin-left:28.55pt;margin-top:594.55pt;width:537.3pt;height:17pt;z-index:-251626496;mso-position-horizontal-relative:page;mso-position-vertical-relative:page" o:allowincell="f" fillcolor="red" strokecolor="red" strokeweight="1pt">
            <w10:wrap anchorx="page" anchory="page"/>
          </v:rect>
        </w:pict>
      </w:r>
      <w:r>
        <w:rPr>
          <w:noProof/>
        </w:rPr>
        <w:pict>
          <v:rect id="_x0000_s1058" style="position:absolute;left:0;text-align:left;margin-left:19.4pt;margin-top:787.6pt;width:536.8pt;height:17.25pt;z-index:-251625472;mso-position-horizontal-relative:page;mso-position-vertical-relative:page" o:allowincell="f" fillcolor="red" strokecolor="red" strokeweight="1pt">
            <w10:wrap anchorx="page" anchory="page"/>
          </v:rect>
        </w:pict>
      </w:r>
      <w:r>
        <w:rPr>
          <w:noProof/>
        </w:rPr>
        <w:pict>
          <v:line id="_x0000_s1059" style="position:absolute;left:0;text-align:left;z-index:-251624448;mso-position-horizontal-relative:page;mso-position-vertical-relative:page" from="228.05pt,52.45pt" to="228.05pt,97.75pt" o:allowincell="f" strokeweight="1pt">
            <w10:wrap anchorx="page" anchory="page"/>
          </v:line>
        </w:pict>
      </w:r>
      <w:r>
        <w:rPr>
          <w:noProof/>
        </w:rPr>
        <w:pict>
          <v:line id="_x0000_s1060" style="position:absolute;left:0;text-align:left;z-index:-251623424;mso-position-horizontal-relative:page;mso-position-vertical-relative:page" from="387.8pt,52.45pt" to="387.8pt,97.75pt" o:allowincell="f" strokeweight="1pt">
            <w10:wrap anchorx="page" anchory="page"/>
          </v:line>
        </w:pict>
      </w:r>
      <w:r>
        <w:rPr>
          <w:noProof/>
        </w:rPr>
        <w:pict>
          <v:line id="_x0000_s1061" style="position:absolute;left:0;text-align:left;z-index:-251622400;mso-position-horizontal-relative:page;mso-position-vertical-relative:page" from="35.25pt,97.55pt" to="556.25pt,97.55pt" o:allowincell="f" strokeweight="1pt">
            <w10:wrap anchorx="page" anchory="page"/>
          </v:line>
        </w:pict>
      </w:r>
      <w:r>
        <w:rPr>
          <w:noProof/>
        </w:rPr>
        <w:pict>
          <v:line id="_x0000_s1062" style="position:absolute;left:0;text-align:left;z-index:-251621376;mso-position-horizontal-relative:page;mso-position-vertical-relative:page" from="177.2pt,770.5pt" to="177.2pt,787.65pt" o:allowincell="f" strokeweight="1pt">
            <w10:wrap anchorx="page" anchory="page"/>
          </v:line>
        </w:pict>
      </w:r>
      <w:r>
        <w:rPr>
          <w:noProof/>
        </w:rPr>
        <w:pict>
          <v:line id="_x0000_s1063" style="position:absolute;left:0;text-align:left;z-index:-251620352;mso-position-horizontal-relative:page;mso-position-vertical-relative:page" from="35.25pt,769.95pt" to="556.9pt,769.95pt" o:allowincell="f" strokeweight="1pt">
            <w10:wrap anchorx="page" anchory="page"/>
          </v:line>
        </w:pict>
      </w:r>
      <w:r>
        <w:rPr>
          <w:noProof/>
        </w:rPr>
        <w:pict>
          <v:line id="_x0000_s1064" style="position:absolute;left:0;text-align:left;z-index:-251619328;mso-position-horizontal-relative:page;mso-position-vertical-relative:page" from="291.2pt,770.5pt" to="291.2pt,787.65pt" o:allowincell="f" strokeweight="1pt">
            <w10:wrap anchorx="page" anchory="page"/>
          </v:line>
        </w:pict>
      </w:r>
      <w:r>
        <w:rPr>
          <w:noProof/>
        </w:rPr>
        <w:pict>
          <v:shape id="_x0000_s1065" type="#_x0000_t75" style="position:absolute;left:0;text-align:left;margin-left:505.15pt;margin-top:346.45pt;width:45.4pt;height:45.3pt;z-index:-251618304;mso-position-horizontal-relative:page;mso-position-vertical-relative:page" o:preferrelative="f" o:allowincell="f">
            <o:lock v:ext="edit" aspectratio="f"/>
            <w10:wrap anchorx="page" anchory="page"/>
          </v:shape>
        </w:pict>
      </w:r>
      <w:r w:rsidR="000C6A88">
        <w:rPr>
          <w:rFonts w:ascii="Arial" w:hAnsi="Arial" w:cs="Arial"/>
          <w:color w:val="000000"/>
          <w:sz w:val="19"/>
          <w:szCs w:val="24"/>
        </w:rPr>
        <w:t>Fachgroßhandel Hans Reinhold u. Sohn</w:t>
      </w:r>
    </w:p>
    <w:p w:rsidR="000C6A88" w:rsidRDefault="000C6A88">
      <w:pPr>
        <w:framePr w:w="3641" w:h="432" w:hRule="exact" w:wrap="auto" w:vAnchor="page" w:hAnchor="page" w:x="816" w:y="1166"/>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jc w:val="center"/>
        <w:rPr>
          <w:rFonts w:ascii="Arial" w:hAnsi="Arial" w:cs="Arial"/>
          <w:sz w:val="24"/>
          <w:szCs w:val="24"/>
        </w:rPr>
      </w:pPr>
    </w:p>
    <w:p w:rsidR="000C6A88" w:rsidRDefault="000C6A88">
      <w:pPr>
        <w:framePr w:w="2874" w:h="642" w:hRule="exact" w:wrap="auto" w:vAnchor="page" w:hAnchor="page" w:x="4737" w:y="1187"/>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25"/>
          <w:szCs w:val="24"/>
        </w:rPr>
        <w:t>Betriebsanweisung</w:t>
      </w:r>
    </w:p>
    <w:p w:rsidR="000C6A88" w:rsidRDefault="000C6A88">
      <w:pPr>
        <w:framePr w:w="2874" w:h="642" w:hRule="exact" w:wrap="auto" w:vAnchor="page" w:hAnchor="page" w:x="4737" w:y="1187"/>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Arial" w:hAnsi="Arial" w:cs="Arial"/>
          <w:sz w:val="24"/>
          <w:szCs w:val="24"/>
        </w:rPr>
      </w:pPr>
      <w:r>
        <w:rPr>
          <w:rFonts w:ascii="Arial" w:hAnsi="Arial" w:cs="Arial"/>
          <w:color w:val="000000"/>
          <w:sz w:val="19"/>
          <w:szCs w:val="24"/>
        </w:rPr>
        <w:t>gem. § 14 GefStoffV</w:t>
      </w:r>
    </w:p>
    <w:p w:rsidR="000C6A88" w:rsidRDefault="000C6A88">
      <w:pPr>
        <w:framePr w:w="7860" w:h="456" w:hRule="exact" w:wrap="auto" w:vAnchor="page" w:hAnchor="page" w:x="1967" w:y="203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Umwelt gelangen lassen.</w:t>
      </w:r>
    </w:p>
    <w:p w:rsidR="000C6A88" w:rsidRDefault="000C6A88">
      <w:pPr>
        <w:framePr w:w="7860" w:h="456" w:hRule="exact" w:wrap="auto" w:vAnchor="page" w:hAnchor="page" w:x="1967" w:y="203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p>
    <w:p w:rsidR="000C6A88" w:rsidRDefault="000C6A88">
      <w:pPr>
        <w:framePr w:w="7875" w:h="5016" w:hRule="exact" w:wrap="auto" w:vAnchor="page" w:hAnchor="page" w:x="1967" w:y="29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 xml:space="preserve">Geeignete Löschmittel: Wassersprühstrahl / Schaum / Kohlendioxid (CO2) / Trockenlöschmittel / Löschpulver </w:t>
      </w:r>
    </w:p>
    <w:p w:rsidR="000C6A88" w:rsidRDefault="000C6A88">
      <w:pPr>
        <w:framePr w:w="7875" w:h="5016" w:hRule="exact" w:wrap="auto" w:vAnchor="page" w:hAnchor="page" w:x="1967" w:y="29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 xml:space="preserve">Löschmaßnahmen auf die Umgebung abstimmen.  </w:t>
      </w:r>
    </w:p>
    <w:p w:rsidR="000C6A88" w:rsidRDefault="000C6A88">
      <w:pPr>
        <w:framePr w:w="7875" w:h="5016" w:hRule="exact" w:wrap="auto" w:vAnchor="page" w:hAnchor="page" w:x="1967" w:y="29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p>
    <w:p w:rsidR="000C6A88" w:rsidRDefault="000C6A88">
      <w:pPr>
        <w:framePr w:w="7875" w:h="5016" w:hRule="exact" w:wrap="auto" w:vAnchor="page" w:hAnchor="page" w:x="1967" w:y="29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p>
    <w:p w:rsidR="000C6A88" w:rsidRDefault="000C6A88">
      <w:pPr>
        <w:framePr w:w="7875" w:h="5016" w:hRule="exact" w:wrap="auto" w:vAnchor="page" w:hAnchor="page" w:x="1967" w:y="29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 xml:space="preserve">Ungeeignete Löschmittel: Es liegen keine Informationen vor. </w:t>
      </w:r>
    </w:p>
    <w:p w:rsidR="000C6A88" w:rsidRDefault="000C6A88">
      <w:pPr>
        <w:framePr w:w="7875" w:h="5016" w:hRule="exact" w:wrap="auto" w:vAnchor="page" w:hAnchor="page" w:x="1967" w:y="29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 xml:space="preserve">Kontaminiertes Löschwasser getrennt sammeln. Nicht in die Kanalisation oder Gewässer gelangen lassen. Gase/Dämpfe/Nebel mit Wassersprühstrahl niederschlagen. </w:t>
      </w:r>
    </w:p>
    <w:p w:rsidR="000C6A88" w:rsidRDefault="000C6A88">
      <w:pPr>
        <w:framePr w:w="7875" w:h="5016" w:hRule="exact" w:wrap="auto" w:vAnchor="page" w:hAnchor="page" w:x="1967" w:y="29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Maßnahmen bei unbeabsichtigter Freisetzung:</w:t>
      </w:r>
    </w:p>
    <w:p w:rsidR="000C6A88" w:rsidRDefault="000C6A88">
      <w:pPr>
        <w:framePr w:w="7875" w:h="5016" w:hRule="exact" w:wrap="auto" w:vAnchor="page" w:hAnchor="page" w:x="1967" w:y="29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 xml:space="preserve">Persönliche Schutzausrüstung tragen. </w:t>
      </w:r>
    </w:p>
    <w:p w:rsidR="000C6A88" w:rsidRDefault="000C6A88">
      <w:pPr>
        <w:framePr w:w="7875" w:h="5016" w:hRule="exact" w:wrap="auto" w:vAnchor="page" w:hAnchor="page" w:x="1967" w:y="29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 xml:space="preserve">Besondere Rutschgefahr durch auslaufendes/verschüttetes Produkt. </w:t>
      </w:r>
    </w:p>
    <w:p w:rsidR="000C6A88" w:rsidRDefault="000C6A88">
      <w:pPr>
        <w:framePr w:w="7875" w:h="5016" w:hRule="exact" w:wrap="auto" w:vAnchor="page" w:hAnchor="page" w:x="1967" w:y="29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 xml:space="preserve">Kontaminiertes Löschwasser gem. den behördlichen Vorschriften entsorgen. Nicht in den Untergrund/Erdreich gelangen lassen. Bei Verschmutzung von Flüssen, Seen oder Abwasserleitungen entsprechend den örtlichen Gesetzen die jeweils zuständigen Behörden informieren. Nicht in Oberflächenwasser/Grundwasser gelangen lassen. Nicht in die Kanalisation oder Gewässer gelangen lassen. </w:t>
      </w:r>
    </w:p>
    <w:p w:rsidR="000C6A88" w:rsidRDefault="000C6A88">
      <w:pPr>
        <w:framePr w:w="7875" w:h="5016" w:hRule="exact" w:wrap="auto" w:vAnchor="page" w:hAnchor="page" w:x="1967" w:y="29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 xml:space="preserve">Verschmutzte Gegenstände und Fußboden unter Beachtung der Umweltvorschriften gründlich reinigen. </w:t>
      </w:r>
    </w:p>
    <w:p w:rsidR="000C6A88" w:rsidRDefault="000C6A88">
      <w:pPr>
        <w:framePr w:w="7875" w:h="5016" w:hRule="exact" w:wrap="auto" w:vAnchor="page" w:hAnchor="page" w:x="1967" w:y="29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 xml:space="preserve">Mit flüssigkeitsbindendem Material (Sand, Kieselgur, Säurebinder, Universalbinder) aufnehmen. </w:t>
      </w:r>
    </w:p>
    <w:p w:rsidR="000C6A88" w:rsidRDefault="000C6A88">
      <w:pPr>
        <w:framePr w:w="7875" w:h="5016" w:hRule="exact" w:wrap="auto" w:vAnchor="page" w:hAnchor="page" w:x="1967" w:y="29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 xml:space="preserve">Informationen zur sicheren Handhabung siehe Kapitel 7. </w:t>
      </w:r>
    </w:p>
    <w:p w:rsidR="000C6A88" w:rsidRDefault="000C6A88">
      <w:pPr>
        <w:framePr w:w="7875" w:h="5016" w:hRule="exact" w:wrap="auto" w:vAnchor="page" w:hAnchor="page" w:x="1967" w:y="29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Informationen zur persönlichen Schutzausrüstung siehe Kapitel 8.</w:t>
      </w:r>
    </w:p>
    <w:p w:rsidR="000C6A88" w:rsidRDefault="008540BA">
      <w:pPr>
        <w:framePr w:w="10195" w:h="331" w:hRule="exact" w:wrap="auto" w:vAnchor="page" w:hAnchor="page" w:x="755" w:y="254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jc w:val="center"/>
        <w:rPr>
          <w:rFonts w:ascii="Arial" w:hAnsi="Arial" w:cs="Arial"/>
          <w:sz w:val="24"/>
          <w:szCs w:val="24"/>
        </w:rPr>
      </w:pPr>
      <w:r>
        <w:rPr>
          <w:noProof/>
        </w:rPr>
        <w:pict>
          <v:shape id="_x0000_s1066" type="#_x0000_t75" style="position:absolute;left:0;text-align:left;margin-left:505.15pt;margin-top:346.45pt;width:45.4pt;height:45.3pt;z-index:-251617280;mso-position-horizontal-relative:page;mso-position-vertical-relative:page" o:preferrelative="f" o:allowincell="f">
            <o:lock v:ext="edit" aspectratio="f"/>
            <w10:wrap anchorx="page" anchory="page"/>
          </v:shape>
        </w:pict>
      </w:r>
      <w:r w:rsidR="000C6A88">
        <w:rPr>
          <w:rFonts w:ascii="Arial" w:hAnsi="Arial" w:cs="Arial"/>
          <w:b/>
          <w:color w:val="FFFFFF"/>
          <w:sz w:val="27"/>
          <w:szCs w:val="24"/>
        </w:rPr>
        <w:t>VERHALTEN IM GEFAHRFALL</w:t>
      </w:r>
    </w:p>
    <w:p w:rsidR="000C6A88" w:rsidRDefault="000C6A88">
      <w:pPr>
        <w:framePr w:w="1099" w:h="932" w:hRule="exact" w:wrap="auto" w:vAnchor="page" w:hAnchor="page" w:x="816" w:y="2942"/>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b/>
          <w:color w:val="000000"/>
          <w:sz w:val="19"/>
          <w:szCs w:val="24"/>
        </w:rPr>
        <w:t>Feuerwehr:</w:t>
      </w:r>
    </w:p>
    <w:p w:rsidR="000C6A88" w:rsidRDefault="000C6A88">
      <w:pPr>
        <w:framePr w:w="1099" w:h="932" w:hRule="exact" w:wrap="auto" w:vAnchor="page" w:hAnchor="page" w:x="816" w:y="2942"/>
        <w:widowControl w:val="0"/>
        <w:tabs>
          <w:tab w:val="left" w:pos="360"/>
          <w:tab w:val="left" w:pos="720"/>
          <w:tab w:val="left" w:pos="1080"/>
        </w:tabs>
        <w:autoSpaceDE w:val="0"/>
        <w:autoSpaceDN w:val="0"/>
        <w:adjustRightInd w:val="0"/>
        <w:spacing w:after="0" w:line="240" w:lineRule="auto"/>
        <w:jc w:val="center"/>
        <w:rPr>
          <w:rFonts w:ascii="Arial" w:hAnsi="Arial" w:cs="Arial"/>
          <w:sz w:val="24"/>
          <w:szCs w:val="24"/>
        </w:rPr>
      </w:pPr>
      <w:r>
        <w:rPr>
          <w:rFonts w:ascii="Arial" w:hAnsi="Arial" w:cs="Arial"/>
          <w:color w:val="000000"/>
          <w:sz w:val="19"/>
          <w:szCs w:val="24"/>
        </w:rPr>
        <w:t>112</w:t>
      </w:r>
    </w:p>
    <w:p w:rsidR="000C6A88" w:rsidRDefault="008540BA">
      <w:pPr>
        <w:framePr w:w="7875" w:h="3420" w:hRule="exact" w:wrap="auto" w:vAnchor="page" w:hAnchor="page" w:x="1967" w:y="841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noProof/>
        </w:rPr>
        <w:drawing>
          <wp:anchor distT="0" distB="0" distL="114300" distR="114300" simplePos="0" relativeHeight="251700224" behindDoc="1" locked="0" layoutInCell="0" allowOverlap="1">
            <wp:simplePos x="0" y="0"/>
            <wp:positionH relativeFrom="page">
              <wp:posOffset>517525</wp:posOffset>
            </wp:positionH>
            <wp:positionV relativeFrom="page">
              <wp:posOffset>5340985</wp:posOffset>
            </wp:positionV>
            <wp:extent cx="612775" cy="615950"/>
            <wp:effectExtent l="19050" t="0" r="0" b="0"/>
            <wp:wrapNone/>
            <wp:docPr id="43" name="Bild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preferRelativeResize="0">
                      <a:picLocks noChangeArrowheads="1"/>
                    </pic:cNvPicPr>
                  </pic:nvPicPr>
                  <pic:blipFill>
                    <a:blip r:embed="rId8"/>
                    <a:srcRect/>
                    <a:stretch>
                      <a:fillRect/>
                    </a:stretch>
                  </pic:blipFill>
                  <pic:spPr bwMode="auto">
                    <a:xfrm>
                      <a:off x="0" y="0"/>
                      <a:ext cx="612775" cy="615950"/>
                    </a:xfrm>
                    <a:prstGeom prst="rect">
                      <a:avLst/>
                    </a:prstGeom>
                    <a:noFill/>
                  </pic:spPr>
                </pic:pic>
              </a:graphicData>
            </a:graphic>
          </wp:anchor>
        </w:drawing>
      </w:r>
      <w:r w:rsidR="000C6A88">
        <w:rPr>
          <w:rFonts w:ascii="Arial" w:hAnsi="Arial" w:cs="Arial"/>
          <w:color w:val="000000"/>
          <w:sz w:val="19"/>
          <w:szCs w:val="24"/>
        </w:rPr>
        <w:t xml:space="preserve">Allgemeine Hinweise: Beschmutzte, getränkte Kleidung sofort ausziehen. </w:t>
      </w:r>
    </w:p>
    <w:p w:rsidR="000C6A88" w:rsidRDefault="000C6A88">
      <w:pPr>
        <w:framePr w:w="7875" w:h="3420" w:hRule="exact" w:wrap="auto" w:vAnchor="page" w:hAnchor="page" w:x="1967" w:y="841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 xml:space="preserve">Nach Einatmen: Nach Einatmen: Betroffene an die frische Luft bringen. Arzt konsultieren. </w:t>
      </w:r>
    </w:p>
    <w:p w:rsidR="000C6A88" w:rsidRDefault="000C6A88">
      <w:pPr>
        <w:framePr w:w="7875" w:h="3420" w:hRule="exact" w:wrap="auto" w:vAnchor="page" w:hAnchor="page" w:x="1967" w:y="841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 xml:space="preserve">Nach Hautkontakt: Bei Berührung mit der Haut sofort abwaschen mit: Wasser und Seife. Bei Hautreizungen Arzt aufsuchen. </w:t>
      </w:r>
    </w:p>
    <w:p w:rsidR="000C6A88" w:rsidRDefault="000C6A88">
      <w:pPr>
        <w:framePr w:w="7875" w:h="3420" w:hRule="exact" w:wrap="auto" w:vAnchor="page" w:hAnchor="page" w:x="1967" w:y="841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 xml:space="preserve">Nach Augenkontakt: Bei Berührung mit den Augen sofort bei geöffnetem Lidspalt 10 bis 15 Minuten mit fließendem Wasser spülen. Anschließend Augenarzt aufsuchen. Eventuell vorhandene Kontaktlinsen nach Möglichkeit entfernen. Weiter ausspülen. </w:t>
      </w:r>
    </w:p>
    <w:p w:rsidR="000C6A88" w:rsidRDefault="000C6A88">
      <w:pPr>
        <w:framePr w:w="7875" w:h="3420" w:hRule="exact" w:wrap="auto" w:vAnchor="page" w:hAnchor="page" w:x="1967" w:y="841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 xml:space="preserve">Nach Verschlucken: Reichlich Wasser in kleinen Schlucken trinken lassen (Verdünnungseffekt). </w:t>
      </w:r>
    </w:p>
    <w:p w:rsidR="000C6A88" w:rsidRDefault="000C6A88">
      <w:pPr>
        <w:framePr w:w="7875" w:h="3420" w:hRule="exact" w:wrap="auto" w:vAnchor="page" w:hAnchor="page" w:x="1967" w:y="841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Sofort Arzt hinzuziehen. BEI VERSCHLUCKEN: Mund ausspülen. KEIN Erbrechen herbeiführen. Vorsicht bei Erbrechen: Aspirationsgefahr! Reichlich Wasser in kleinen Schlucken trinken lassen (Verdünnungseffekt). Nach Verschlucken den Mund mit reichlich Wasser ausspülen (nur wenn die Person bei Bewusstsein ist) und sofort medizinische Hilfe holen. Bei Bewusstlosigkeit nichts durch den Mund verabreichen, in stabile Seitenlage bringen und ärztlichen Rat einholen.</w:t>
      </w:r>
    </w:p>
    <w:p w:rsidR="000C6A88" w:rsidRDefault="008540BA">
      <w:pPr>
        <w:framePr w:w="10195" w:h="331" w:hRule="exact" w:wrap="auto" w:vAnchor="page" w:hAnchor="page" w:x="755" w:y="801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jc w:val="center"/>
        <w:rPr>
          <w:rFonts w:ascii="Arial" w:hAnsi="Arial" w:cs="Arial"/>
          <w:sz w:val="24"/>
          <w:szCs w:val="24"/>
        </w:rPr>
      </w:pPr>
      <w:r>
        <w:rPr>
          <w:noProof/>
        </w:rPr>
        <w:pict>
          <v:shape id="_x0000_s1068" type="#_x0000_t75" style="position:absolute;left:0;text-align:left;margin-left:40.75pt;margin-top:420.55pt;width:48.25pt;height:48.5pt;z-index:-251615232;mso-position-horizontal-relative:page;mso-position-vertical-relative:page" o:preferrelative="f" o:allowincell="f">
            <o:lock v:ext="edit" aspectratio="f"/>
            <w10:wrap anchorx="page" anchory="page"/>
          </v:shape>
        </w:pict>
      </w:r>
      <w:r w:rsidR="000C6A88">
        <w:rPr>
          <w:rFonts w:ascii="Arial" w:hAnsi="Arial" w:cs="Arial"/>
          <w:b/>
          <w:color w:val="FFFFFF"/>
          <w:sz w:val="27"/>
          <w:szCs w:val="24"/>
        </w:rPr>
        <w:t>ERSTE HILFE</w:t>
      </w:r>
    </w:p>
    <w:p w:rsidR="000C6A88" w:rsidRDefault="000C6A88">
      <w:pPr>
        <w:framePr w:w="1099" w:h="466" w:hRule="exact" w:wrap="auto" w:vAnchor="page" w:hAnchor="page" w:x="816" w:y="9438"/>
        <w:widowControl w:val="0"/>
        <w:tabs>
          <w:tab w:val="left" w:pos="360"/>
          <w:tab w:val="left" w:pos="720"/>
          <w:tab w:val="left" w:pos="1080"/>
        </w:tabs>
        <w:autoSpaceDE w:val="0"/>
        <w:autoSpaceDN w:val="0"/>
        <w:adjustRightInd w:val="0"/>
        <w:spacing w:after="0" w:line="240" w:lineRule="auto"/>
        <w:jc w:val="center"/>
        <w:rPr>
          <w:rFonts w:ascii="Arial" w:hAnsi="Arial" w:cs="Arial"/>
          <w:sz w:val="24"/>
          <w:szCs w:val="24"/>
        </w:rPr>
      </w:pPr>
      <w:r>
        <w:rPr>
          <w:rFonts w:ascii="Arial" w:hAnsi="Arial" w:cs="Arial"/>
          <w:b/>
          <w:color w:val="000000"/>
          <w:sz w:val="19"/>
          <w:szCs w:val="24"/>
        </w:rPr>
        <w:t>Arzt:</w:t>
      </w:r>
    </w:p>
    <w:p w:rsidR="000C6A88" w:rsidRDefault="000C6A88">
      <w:pPr>
        <w:framePr w:w="1099" w:h="466" w:hRule="exact" w:wrap="auto" w:vAnchor="page" w:hAnchor="page" w:x="816" w:y="9438"/>
        <w:widowControl w:val="0"/>
        <w:tabs>
          <w:tab w:val="left" w:pos="360"/>
          <w:tab w:val="left" w:pos="720"/>
          <w:tab w:val="left" w:pos="1080"/>
        </w:tabs>
        <w:autoSpaceDE w:val="0"/>
        <w:autoSpaceDN w:val="0"/>
        <w:adjustRightInd w:val="0"/>
        <w:spacing w:after="0" w:line="240" w:lineRule="auto"/>
        <w:jc w:val="center"/>
        <w:rPr>
          <w:rFonts w:ascii="Arial" w:hAnsi="Arial" w:cs="Arial"/>
          <w:sz w:val="24"/>
          <w:szCs w:val="24"/>
        </w:rPr>
      </w:pPr>
      <w:r>
        <w:rPr>
          <w:rFonts w:ascii="Arial" w:hAnsi="Arial" w:cs="Arial"/>
          <w:color w:val="000000"/>
          <w:sz w:val="19"/>
          <w:szCs w:val="24"/>
        </w:rPr>
        <w:t>112</w:t>
      </w:r>
    </w:p>
    <w:p w:rsidR="000C6A88" w:rsidRDefault="000C6A88">
      <w:pPr>
        <w:framePr w:w="10196" w:h="1140" w:hRule="exact" w:wrap="auto" w:vAnchor="page" w:hAnchor="page" w:x="816" w:y="1228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 xml:space="preserve">Entsorgung von Produktresten: Die Zuordnung der Abfallschlüsselnummern/Abfallbezeichnungen ist entsprechend EAKV branchen- und prozessspezifisch durchzuführen. </w:t>
      </w:r>
    </w:p>
    <w:p w:rsidR="000C6A88" w:rsidRDefault="000C6A88">
      <w:pPr>
        <w:framePr w:w="10196" w:h="1140" w:hRule="exact" w:wrap="auto" w:vAnchor="page" w:hAnchor="page" w:x="816" w:y="1228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p>
    <w:p w:rsidR="000C6A88" w:rsidRDefault="000C6A88">
      <w:pPr>
        <w:framePr w:w="10196" w:h="1140" w:hRule="exact" w:wrap="auto" w:vAnchor="page" w:hAnchor="page" w:x="816" w:y="1228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sz w:val="24"/>
          <w:szCs w:val="24"/>
        </w:rPr>
      </w:pPr>
      <w:r>
        <w:rPr>
          <w:rFonts w:ascii="Arial" w:hAnsi="Arial" w:cs="Arial"/>
          <w:color w:val="000000"/>
          <w:sz w:val="19"/>
          <w:szCs w:val="24"/>
        </w:rPr>
        <w:t>Verunreinigte Verpackungen: Verpackung: Vollständig entleerte Verpackungen können einer Verwertung zugeführt werden.</w:t>
      </w:r>
    </w:p>
    <w:p w:rsidR="000C6A88" w:rsidRDefault="000C6A88">
      <w:pPr>
        <w:framePr w:w="10195" w:h="331" w:hRule="exact" w:wrap="auto" w:vAnchor="page" w:hAnchor="page" w:x="756" w:y="1188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jc w:val="center"/>
        <w:rPr>
          <w:rFonts w:ascii="Arial" w:hAnsi="Arial" w:cs="Arial"/>
          <w:sz w:val="24"/>
          <w:szCs w:val="24"/>
        </w:rPr>
      </w:pPr>
      <w:r>
        <w:rPr>
          <w:rFonts w:ascii="Arial" w:hAnsi="Arial" w:cs="Arial"/>
          <w:b/>
          <w:color w:val="FFFFFF"/>
          <w:sz w:val="27"/>
          <w:szCs w:val="24"/>
        </w:rPr>
        <w:t>SACHGERECHTE ENTSORGUNG</w:t>
      </w:r>
    </w:p>
    <w:p w:rsidR="000C6A88" w:rsidRDefault="000C6A88">
      <w:pPr>
        <w:framePr w:w="969" w:h="282" w:hRule="exact" w:wrap="auto" w:vAnchor="page" w:hAnchor="page" w:x="10442" w:y="15755"/>
        <w:widowControl w:val="0"/>
        <w:tabs>
          <w:tab w:val="left" w:pos="360"/>
          <w:tab w:val="left" w:pos="720"/>
        </w:tabs>
        <w:autoSpaceDE w:val="0"/>
        <w:autoSpaceDN w:val="0"/>
        <w:adjustRightInd w:val="0"/>
        <w:spacing w:after="0" w:line="240" w:lineRule="auto"/>
        <w:jc w:val="right"/>
        <w:rPr>
          <w:rFonts w:ascii="Arial" w:hAnsi="Arial" w:cs="Arial"/>
          <w:sz w:val="24"/>
          <w:szCs w:val="24"/>
        </w:rPr>
      </w:pPr>
      <w:r>
        <w:rPr>
          <w:rFonts w:ascii="Arial" w:hAnsi="Arial" w:cs="Arial"/>
          <w:color w:val="000000"/>
          <w:sz w:val="19"/>
          <w:szCs w:val="24"/>
        </w:rPr>
        <w:t>2/2</w:t>
      </w:r>
    </w:p>
    <w:p w:rsidR="000C6A88" w:rsidRDefault="000C6A88">
      <w:pPr>
        <w:framePr w:w="2199" w:h="236" w:hRule="exact" w:wrap="auto" w:vAnchor="page" w:hAnchor="page" w:x="3644" w:y="15422"/>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Nr.: 1669</w:t>
      </w:r>
    </w:p>
    <w:p w:rsidR="000C6A88" w:rsidRDefault="000C6A88">
      <w:pPr>
        <w:framePr w:w="627" w:h="185" w:hRule="exact" w:wrap="auto" w:vAnchor="page" w:hAnchor="page" w:x="5398" w:y="15867"/>
        <w:widowControl w:val="0"/>
        <w:tabs>
          <w:tab w:val="left" w:pos="360"/>
        </w:tabs>
        <w:autoSpaceDE w:val="0"/>
        <w:autoSpaceDN w:val="0"/>
        <w:adjustRightInd w:val="0"/>
        <w:spacing w:after="0" w:line="240" w:lineRule="auto"/>
        <w:jc w:val="center"/>
        <w:rPr>
          <w:rFonts w:ascii="Arial" w:hAnsi="Arial" w:cs="Arial"/>
          <w:sz w:val="24"/>
          <w:szCs w:val="24"/>
        </w:rPr>
      </w:pPr>
      <w:r>
        <w:rPr>
          <w:rFonts w:ascii="Arial" w:hAnsi="Arial" w:cs="Arial"/>
          <w:color w:val="000000"/>
          <w:sz w:val="15"/>
          <w:szCs w:val="24"/>
        </w:rPr>
        <w:t>DE</w:t>
      </w:r>
    </w:p>
    <w:p w:rsidR="000C6A88" w:rsidRDefault="000C6A88">
      <w:pPr>
        <w:framePr w:w="2672" w:h="238" w:hRule="exact" w:wrap="auto" w:vAnchor="page" w:hAnchor="page" w:x="816" w:y="15422"/>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Stand: 24.03.2016</w:t>
      </w:r>
    </w:p>
    <w:p w:rsidR="000C6A88" w:rsidRDefault="000C6A88">
      <w:pPr>
        <w:framePr w:w="1294" w:h="238" w:hRule="exact" w:wrap="auto" w:vAnchor="page" w:hAnchor="page" w:x="5931" w:y="15420"/>
        <w:widowControl w:val="0"/>
        <w:tabs>
          <w:tab w:val="left" w:pos="360"/>
          <w:tab w:val="left" w:pos="720"/>
          <w:tab w:val="left" w:pos="108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Datum:</w:t>
      </w:r>
    </w:p>
    <w:p w:rsidR="000C6A88" w:rsidRDefault="000C6A88">
      <w:pPr>
        <w:framePr w:w="1643" w:h="238" w:hRule="exact" w:wrap="auto" w:vAnchor="page" w:hAnchor="page" w:x="7813" w:y="15421"/>
        <w:widowControl w:val="0"/>
        <w:tabs>
          <w:tab w:val="left" w:pos="360"/>
          <w:tab w:val="left" w:pos="720"/>
          <w:tab w:val="left" w:pos="1080"/>
          <w:tab w:val="left" w:pos="1440"/>
        </w:tabs>
        <w:autoSpaceDE w:val="0"/>
        <w:autoSpaceDN w:val="0"/>
        <w:adjustRightInd w:val="0"/>
        <w:spacing w:after="0" w:line="240" w:lineRule="auto"/>
        <w:rPr>
          <w:rFonts w:ascii="Arial" w:hAnsi="Arial" w:cs="Arial"/>
          <w:sz w:val="24"/>
          <w:szCs w:val="24"/>
        </w:rPr>
      </w:pPr>
      <w:r>
        <w:rPr>
          <w:rFonts w:ascii="Arial" w:hAnsi="Arial" w:cs="Arial"/>
          <w:color w:val="000000"/>
          <w:sz w:val="17"/>
          <w:szCs w:val="24"/>
        </w:rPr>
        <w:t>Unterschrift:</w:t>
      </w:r>
    </w:p>
    <w:p w:rsidR="000C6A88" w:rsidRDefault="000C6A88">
      <w:pPr>
        <w:widowControl w:val="0"/>
        <w:autoSpaceDE w:val="0"/>
        <w:autoSpaceDN w:val="0"/>
        <w:adjustRightInd w:val="0"/>
        <w:spacing w:after="0" w:line="240" w:lineRule="auto"/>
        <w:rPr>
          <w:rFonts w:ascii="Arial" w:hAnsi="Arial" w:cs="Arial"/>
          <w:sz w:val="24"/>
          <w:szCs w:val="24"/>
        </w:rPr>
      </w:pPr>
    </w:p>
    <w:sectPr w:rsidR="000C6A88">
      <w:type w:val="continuous"/>
      <w:pgSz w:w="11904" w:h="16834"/>
      <w:pgMar w:top="709" w:right="363" w:bottom="737" w:left="18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294073"/>
    <w:rsid w:val="000C6A88"/>
    <w:rsid w:val="00294073"/>
    <w:rsid w:val="008540B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cstheme="min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5380</Characters>
  <Application>Microsoft Office Word</Application>
  <DocSecurity>0</DocSecurity>
  <Lines>44</Lines>
  <Paragraphs>12</Paragraphs>
  <ScaleCrop>false</ScaleCrop>
  <Company>Crystal Decisions</Company>
  <LinksUpToDate>false</LinksUpToDate>
  <CharactersWithSpaces>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Reports</dc:creator>
  <dc:description>Powered By Crystal</dc:description>
  <cp:lastModifiedBy>Schierig Nicole</cp:lastModifiedBy>
  <cp:revision>2</cp:revision>
  <dcterms:created xsi:type="dcterms:W3CDTF">2016-04-06T11:19:00Z</dcterms:created>
  <dcterms:modified xsi:type="dcterms:W3CDTF">2016-04-06T11:19:00Z</dcterms:modified>
</cp:coreProperties>
</file>